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7E" w:rsidRPr="00CE7C7E" w:rsidRDefault="00CE7C7E" w:rsidP="009E50E5">
      <w:pPr>
        <w:shd w:val="clear" w:color="auto" w:fill="FFFFFF"/>
        <w:tabs>
          <w:tab w:val="left" w:pos="1620"/>
          <w:tab w:val="left" w:leader="dot" w:pos="1771"/>
          <w:tab w:val="left" w:leader="dot" w:pos="2880"/>
        </w:tabs>
        <w:spacing w:line="360" w:lineRule="exact"/>
        <w:ind w:right="225"/>
        <w:jc w:val="center"/>
        <w:rPr>
          <w:i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           </w:t>
      </w:r>
      <w:r w:rsidRPr="00CE7C7E">
        <w:rPr>
          <w:i/>
          <w:lang w:val="bg-BG"/>
        </w:rPr>
        <w:t>Приложение № 2</w:t>
      </w:r>
    </w:p>
    <w:p w:rsidR="00CB3C18" w:rsidRDefault="008B6C08" w:rsidP="009E50E5">
      <w:pPr>
        <w:shd w:val="clear" w:color="auto" w:fill="FFFFFF"/>
        <w:tabs>
          <w:tab w:val="left" w:pos="1620"/>
          <w:tab w:val="left" w:leader="dot" w:pos="1771"/>
          <w:tab w:val="left" w:leader="dot" w:pos="2880"/>
        </w:tabs>
        <w:spacing w:line="360" w:lineRule="exact"/>
        <w:ind w:right="225"/>
        <w:jc w:val="center"/>
        <w:rPr>
          <w:b/>
          <w:lang w:val="bg-BG"/>
        </w:rPr>
      </w:pPr>
      <w:r>
        <w:rPr>
          <w:b/>
          <w:lang w:val="bg-BG"/>
        </w:rPr>
        <w:t>ТЕХНИЧЕСКА СПЕЦИФИКАЦИЯ</w:t>
      </w:r>
    </w:p>
    <w:p w:rsidR="008B6C08" w:rsidRPr="008B6C08" w:rsidRDefault="008B6C08" w:rsidP="009E50E5">
      <w:pPr>
        <w:shd w:val="clear" w:color="auto" w:fill="FFFFFF"/>
        <w:tabs>
          <w:tab w:val="left" w:pos="1620"/>
          <w:tab w:val="left" w:leader="dot" w:pos="1771"/>
          <w:tab w:val="left" w:leader="dot" w:pos="2880"/>
        </w:tabs>
        <w:spacing w:line="360" w:lineRule="exact"/>
        <w:ind w:right="225"/>
        <w:jc w:val="center"/>
        <w:rPr>
          <w:lang w:val="bg-BG"/>
        </w:rPr>
      </w:pPr>
    </w:p>
    <w:p w:rsidR="00CB3C18" w:rsidRPr="00AE7A5F" w:rsidRDefault="00CB3C18" w:rsidP="009E50E5">
      <w:pPr>
        <w:pStyle w:val="ListParagraph"/>
        <w:numPr>
          <w:ilvl w:val="0"/>
          <w:numId w:val="1"/>
        </w:numPr>
        <w:shd w:val="clear" w:color="auto" w:fill="FFFFFF"/>
        <w:tabs>
          <w:tab w:val="left" w:pos="1620"/>
          <w:tab w:val="left" w:leader="dot" w:pos="1771"/>
          <w:tab w:val="left" w:leader="dot" w:pos="2880"/>
        </w:tabs>
        <w:spacing w:line="360" w:lineRule="exact"/>
        <w:ind w:right="225"/>
        <w:jc w:val="both"/>
        <w:rPr>
          <w:b/>
          <w:lang w:val="bg-BG"/>
        </w:rPr>
      </w:pPr>
      <w:r w:rsidRPr="00AE7A5F">
        <w:rPr>
          <w:b/>
          <w:lang w:val="bg-BG"/>
        </w:rPr>
        <w:t>Техническа спецификация:</w:t>
      </w:r>
    </w:p>
    <w:tbl>
      <w:tblPr>
        <w:tblStyle w:val="TableGrid"/>
        <w:tblpPr w:leftFromText="141" w:rightFromText="141" w:vertAnchor="text" w:horzAnchor="margin" w:tblpX="-176" w:tblpY="266"/>
        <w:tblW w:w="10207" w:type="dxa"/>
        <w:tblLayout w:type="fixed"/>
        <w:tblLook w:val="01E0" w:firstRow="1" w:lastRow="1" w:firstColumn="1" w:lastColumn="1" w:noHBand="0" w:noVBand="0"/>
      </w:tblPr>
      <w:tblGrid>
        <w:gridCol w:w="851"/>
        <w:gridCol w:w="3085"/>
        <w:gridCol w:w="1593"/>
        <w:gridCol w:w="2268"/>
        <w:gridCol w:w="2410"/>
      </w:tblGrid>
      <w:tr w:rsidR="00CB3C18" w:rsidRPr="00AE7A5F" w:rsidTr="00116F9B">
        <w:trPr>
          <w:trHeight w:val="1156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b/>
              </w:rPr>
            </w:pPr>
            <w:r w:rsidRPr="00AE7A5F">
              <w:rPr>
                <w:b/>
              </w:rPr>
              <w:t>№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center"/>
              <w:rPr>
                <w:b/>
              </w:rPr>
            </w:pPr>
          </w:p>
          <w:p w:rsidR="00CB3C18" w:rsidRPr="00AE7A5F" w:rsidRDefault="00CB3C18" w:rsidP="00DF444B">
            <w:pPr>
              <w:ind w:right="225"/>
              <w:jc w:val="center"/>
              <w:rPr>
                <w:b/>
                <w:lang w:val="bg-BG"/>
              </w:rPr>
            </w:pPr>
            <w:r w:rsidRPr="00AE7A5F">
              <w:rPr>
                <w:b/>
              </w:rPr>
              <w:t>П</w:t>
            </w:r>
            <w:proofErr w:type="spellStart"/>
            <w:r w:rsidRPr="00AE7A5F">
              <w:rPr>
                <w:b/>
                <w:lang w:val="bg-BG"/>
              </w:rPr>
              <w:t>оказатели</w:t>
            </w:r>
            <w:proofErr w:type="spellEnd"/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jc w:val="center"/>
              <w:rPr>
                <w:b/>
              </w:rPr>
            </w:pPr>
          </w:p>
          <w:p w:rsidR="00CB3C18" w:rsidRPr="00AE7A5F" w:rsidRDefault="00CB3C18" w:rsidP="00DF444B">
            <w:pPr>
              <w:ind w:right="225"/>
              <w:jc w:val="center"/>
              <w:rPr>
                <w:b/>
                <w:lang w:val="bg-BG"/>
              </w:rPr>
            </w:pPr>
            <w:r w:rsidRPr="00AE7A5F">
              <w:rPr>
                <w:b/>
                <w:lang w:val="bg-BG"/>
              </w:rPr>
              <w:t>Единици за измерване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jc w:val="center"/>
              <w:rPr>
                <w:b/>
                <w:lang w:val="bg-BG"/>
              </w:rPr>
            </w:pPr>
          </w:p>
          <w:p w:rsidR="00CB3C18" w:rsidRPr="00AE7A5F" w:rsidRDefault="00CB3C18" w:rsidP="00DF444B">
            <w:pPr>
              <w:ind w:right="225"/>
              <w:jc w:val="center"/>
              <w:rPr>
                <w:b/>
                <w:lang w:val="bg-BG"/>
              </w:rPr>
            </w:pPr>
            <w:r w:rsidRPr="00AE7A5F">
              <w:rPr>
                <w:b/>
                <w:lang w:val="bg-BG"/>
              </w:rPr>
              <w:t>Норми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  <w:jc w:val="center"/>
              <w:rPr>
                <w:b/>
                <w:lang w:val="bg-BG"/>
              </w:rPr>
            </w:pPr>
          </w:p>
          <w:p w:rsidR="00CB3C18" w:rsidRPr="00AE7A5F" w:rsidRDefault="00CB3C18" w:rsidP="00DF444B">
            <w:pPr>
              <w:ind w:right="225"/>
              <w:jc w:val="center"/>
              <w:rPr>
                <w:b/>
                <w:lang w:val="bg-BG"/>
              </w:rPr>
            </w:pPr>
            <w:r w:rsidRPr="00AE7A5F">
              <w:rPr>
                <w:b/>
                <w:lang w:val="bg-BG"/>
              </w:rPr>
              <w:t>Методи за изпитване</w:t>
            </w:r>
          </w:p>
        </w:tc>
      </w:tr>
      <w:tr w:rsidR="00CB3C18" w:rsidRPr="00AE7A5F" w:rsidTr="00116F9B">
        <w:trPr>
          <w:trHeight w:val="407"/>
        </w:trPr>
        <w:tc>
          <w:tcPr>
            <w:tcW w:w="851" w:type="dxa"/>
            <w:vAlign w:val="center"/>
          </w:tcPr>
          <w:p w:rsidR="00CB3C18" w:rsidRPr="00AE7A5F" w:rsidRDefault="00DF444B" w:rsidP="00DF444B">
            <w:pPr>
              <w:ind w:right="225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  <w:rPr>
                <w:lang w:val="bg-BG"/>
              </w:rPr>
            </w:pPr>
            <w:r w:rsidRPr="00AE7A5F">
              <w:rPr>
                <w:lang w:val="bg-BG"/>
              </w:rPr>
              <w:t>Фракционен състав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jc w:val="center"/>
            </w:pP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B3C18" w:rsidRPr="00AE7A5F" w:rsidRDefault="00CB3C18" w:rsidP="00DF444B">
            <w:pPr>
              <w:ind w:right="225"/>
              <w:jc w:val="center"/>
            </w:pPr>
          </w:p>
        </w:tc>
      </w:tr>
      <w:tr w:rsidR="00CB3C18" w:rsidRPr="00AE7A5F" w:rsidTr="00116F9B">
        <w:trPr>
          <w:trHeight w:val="426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lang w:val="bg-BG"/>
              </w:rPr>
            </w:pPr>
            <w:r w:rsidRPr="00AE7A5F">
              <w:rPr>
                <w:lang w:val="bg-BG"/>
              </w:rPr>
              <w:t>1.1.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  <w:rPr>
                <w:lang w:val="bg-BG"/>
              </w:rPr>
            </w:pPr>
            <w:r w:rsidRPr="00AE7A5F">
              <w:rPr>
                <w:lang w:val="bg-BG"/>
              </w:rPr>
              <w:t>-10% дестилират при температура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vertAlign w:val="superscript"/>
              </w:rPr>
              <w:t>0</w:t>
            </w:r>
            <w:r w:rsidRPr="00AE7A5F">
              <w:t>C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не по-ниска от 180</w:t>
            </w:r>
          </w:p>
        </w:tc>
        <w:tc>
          <w:tcPr>
            <w:tcW w:w="2410" w:type="dxa"/>
            <w:tcBorders>
              <w:bottom w:val="nil"/>
            </w:tcBorders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EN ISO 3405</w:t>
            </w:r>
          </w:p>
        </w:tc>
      </w:tr>
      <w:tr w:rsidR="00CB3C18" w:rsidRPr="00AE7A5F" w:rsidTr="00116F9B">
        <w:trPr>
          <w:trHeight w:val="438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lang w:val="bg-BG"/>
              </w:rPr>
            </w:pPr>
            <w:r w:rsidRPr="00AE7A5F">
              <w:rPr>
                <w:lang w:val="bg-BG"/>
              </w:rPr>
              <w:t>1.2.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  <w:rPr>
                <w:lang w:val="bg-BG"/>
              </w:rPr>
            </w:pPr>
            <w:r w:rsidRPr="00AE7A5F">
              <w:rPr>
                <w:lang w:val="bg-BG"/>
              </w:rPr>
              <w:t>-75 % дестилират при температура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vertAlign w:val="superscript"/>
              </w:rPr>
              <w:t>0</w:t>
            </w:r>
            <w:r w:rsidRPr="00AE7A5F">
              <w:t>C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не по-висока от 360</w:t>
            </w:r>
          </w:p>
        </w:tc>
        <w:tc>
          <w:tcPr>
            <w:tcW w:w="2410" w:type="dxa"/>
            <w:tcBorders>
              <w:top w:val="nil"/>
            </w:tcBorders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</w:p>
        </w:tc>
      </w:tr>
      <w:tr w:rsidR="00CB3C18" w:rsidRPr="00AE7A5F" w:rsidTr="00116F9B">
        <w:trPr>
          <w:trHeight w:val="203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lang w:val="bg-BG"/>
              </w:rPr>
            </w:pPr>
            <w:r w:rsidRPr="00AE7A5F">
              <w:t>2</w:t>
            </w:r>
            <w:r w:rsidRPr="00AE7A5F">
              <w:rPr>
                <w:lang w:val="bg-BG"/>
              </w:rPr>
              <w:t>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</w:pPr>
            <w:proofErr w:type="spellStart"/>
            <w:r w:rsidRPr="00AE7A5F">
              <w:t>Кинематичен</w:t>
            </w:r>
            <w:proofErr w:type="spellEnd"/>
            <w:r w:rsidRPr="00AE7A5F">
              <w:t xml:space="preserve"> </w:t>
            </w:r>
            <w:proofErr w:type="spellStart"/>
            <w:r w:rsidRPr="00AE7A5F">
              <w:t>вискозитет</w:t>
            </w:r>
            <w:proofErr w:type="spellEnd"/>
            <w:r w:rsidRPr="00AE7A5F">
              <w:t xml:space="preserve"> </w:t>
            </w:r>
            <w:proofErr w:type="spellStart"/>
            <w:r w:rsidRPr="00AE7A5F">
              <w:t>при</w:t>
            </w:r>
            <w:proofErr w:type="spellEnd"/>
            <w:r w:rsidRPr="00AE7A5F">
              <w:t xml:space="preserve"> </w:t>
            </w:r>
            <w:r w:rsidRPr="00AE7A5F">
              <w:rPr>
                <w:lang w:val="bg-BG"/>
              </w:rPr>
              <w:t>4</w:t>
            </w:r>
            <w:r w:rsidRPr="00AE7A5F">
              <w:t xml:space="preserve">0 </w:t>
            </w:r>
            <w:r w:rsidRPr="00AE7A5F">
              <w:rPr>
                <w:vertAlign w:val="superscript"/>
              </w:rPr>
              <w:t>0</w:t>
            </w:r>
            <w:r w:rsidRPr="00AE7A5F">
              <w:t>С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</w:pPr>
            <w:r w:rsidRPr="00AE7A5F">
              <w:t>mm</w:t>
            </w:r>
            <w:r w:rsidRPr="00AE7A5F">
              <w:rPr>
                <w:vertAlign w:val="superscript"/>
              </w:rPr>
              <w:t>2</w:t>
            </w:r>
            <w:r w:rsidRPr="00AE7A5F">
              <w:t>/s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2,0 – 7,0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EN ISO 3104</w:t>
            </w:r>
          </w:p>
        </w:tc>
      </w:tr>
      <w:tr w:rsidR="00CB3C18" w:rsidRPr="00AE7A5F" w:rsidTr="00116F9B">
        <w:trPr>
          <w:trHeight w:val="438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lang w:val="bg-BG"/>
              </w:rPr>
            </w:pPr>
            <w:r w:rsidRPr="00AE7A5F">
              <w:t>3</w:t>
            </w:r>
            <w:r w:rsidRPr="00AE7A5F">
              <w:rPr>
                <w:lang w:val="bg-BG"/>
              </w:rPr>
              <w:t>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Температура на замръзване – зимен период (1 октомври-15 март)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vertAlign w:val="superscript"/>
              </w:rPr>
              <w:t>0</w:t>
            </w:r>
            <w:r w:rsidRPr="00AE7A5F">
              <w:t>C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 xml:space="preserve">не по-висока от </w:t>
            </w:r>
          </w:p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минус 10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>БДС 1751</w:t>
            </w:r>
          </w:p>
        </w:tc>
      </w:tr>
      <w:tr w:rsidR="00CB3C18" w:rsidRPr="00AE7A5F" w:rsidTr="00116F9B">
        <w:trPr>
          <w:trHeight w:val="340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lang w:val="bg-BG"/>
              </w:rPr>
            </w:pPr>
            <w:r w:rsidRPr="00AE7A5F">
              <w:t>4</w:t>
            </w:r>
            <w:r w:rsidRPr="00AE7A5F">
              <w:rPr>
                <w:lang w:val="bg-BG"/>
              </w:rPr>
              <w:t>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Пламна температура в затворен тигел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rPr>
                <w:vertAlign w:val="superscript"/>
              </w:rPr>
            </w:pPr>
            <w:r w:rsidRPr="00AE7A5F">
              <w:rPr>
                <w:vertAlign w:val="superscript"/>
              </w:rPr>
              <w:t>0</w:t>
            </w:r>
            <w:r w:rsidRPr="00AE7A5F">
              <w:t>C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не по-ниска от 60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EN ISO</w:t>
            </w:r>
            <w:r w:rsidRPr="00AE7A5F">
              <w:rPr>
                <w:lang w:val="bg-BG"/>
              </w:rPr>
              <w:t xml:space="preserve"> 2719</w:t>
            </w:r>
          </w:p>
        </w:tc>
      </w:tr>
      <w:tr w:rsidR="00CB3C18" w:rsidRPr="00AE7A5F" w:rsidTr="00116F9B">
        <w:trPr>
          <w:trHeight w:val="337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</w:pPr>
            <w:r w:rsidRPr="00AE7A5F">
              <w:t>5.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</w:pPr>
            <w:proofErr w:type="spellStart"/>
            <w:r w:rsidRPr="00AE7A5F">
              <w:t>Сяра</w:t>
            </w:r>
            <w:proofErr w:type="spellEnd"/>
            <w:r w:rsidRPr="00AE7A5F">
              <w:t xml:space="preserve"> 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</w:pPr>
            <w:r w:rsidRPr="00AE7A5F">
              <w:t>% (m/m)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не повече от 0,1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EN ISO</w:t>
            </w:r>
            <w:r w:rsidRPr="00AE7A5F">
              <w:rPr>
                <w:lang w:val="bg-BG"/>
              </w:rPr>
              <w:t xml:space="preserve"> 8754</w:t>
            </w:r>
          </w:p>
        </w:tc>
      </w:tr>
      <w:tr w:rsidR="00CB3C18" w:rsidRPr="00AE7A5F" w:rsidTr="00116F9B">
        <w:trPr>
          <w:trHeight w:val="159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</w:pPr>
            <w:r w:rsidRPr="00AE7A5F">
              <w:t>6.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  <w:rPr>
                <w:lang w:val="bg-BG"/>
              </w:rPr>
            </w:pPr>
            <w:r w:rsidRPr="00AE7A5F">
              <w:rPr>
                <w:lang w:val="bg-BG"/>
              </w:rPr>
              <w:t>В</w:t>
            </w:r>
            <w:proofErr w:type="spellStart"/>
            <w:r w:rsidRPr="00AE7A5F">
              <w:t>ода</w:t>
            </w:r>
            <w:proofErr w:type="spellEnd"/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%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>не повече от 0,05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ISO</w:t>
            </w:r>
            <w:r w:rsidRPr="00AE7A5F">
              <w:rPr>
                <w:lang w:val="bg-BG"/>
              </w:rPr>
              <w:t xml:space="preserve"> 3733</w:t>
            </w:r>
          </w:p>
        </w:tc>
      </w:tr>
      <w:tr w:rsidR="00CB3C18" w:rsidRPr="00AE7A5F" w:rsidTr="00116F9B">
        <w:trPr>
          <w:trHeight w:val="220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</w:pPr>
            <w:r w:rsidRPr="00AE7A5F">
              <w:t>7.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</w:pPr>
            <w:proofErr w:type="spellStart"/>
            <w:r w:rsidRPr="00AE7A5F">
              <w:t>Коксов</w:t>
            </w:r>
            <w:proofErr w:type="spellEnd"/>
            <w:r w:rsidRPr="00AE7A5F">
              <w:t xml:space="preserve"> </w:t>
            </w:r>
            <w:proofErr w:type="spellStart"/>
            <w:r w:rsidRPr="00AE7A5F">
              <w:t>остатък</w:t>
            </w:r>
            <w:proofErr w:type="spellEnd"/>
            <w:r w:rsidRPr="00AE7A5F">
              <w:t xml:space="preserve"> 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t>%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>не повече от 0,15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ISO</w:t>
            </w:r>
            <w:r w:rsidRPr="00AE7A5F">
              <w:rPr>
                <w:lang w:val="bg-BG"/>
              </w:rPr>
              <w:t xml:space="preserve"> 6615</w:t>
            </w:r>
          </w:p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ISO</w:t>
            </w:r>
            <w:r w:rsidRPr="00AE7A5F">
              <w:rPr>
                <w:lang w:val="bg-BG"/>
              </w:rPr>
              <w:t xml:space="preserve"> </w:t>
            </w:r>
            <w:r w:rsidRPr="00AE7A5F">
              <w:t>10370</w:t>
            </w:r>
          </w:p>
        </w:tc>
      </w:tr>
      <w:tr w:rsidR="00CB3C18" w:rsidRPr="00AE7A5F" w:rsidTr="00116F9B">
        <w:trPr>
          <w:trHeight w:val="164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lang w:val="bg-BG"/>
              </w:rPr>
            </w:pPr>
            <w:r w:rsidRPr="00AE7A5F">
              <w:t>8</w:t>
            </w:r>
            <w:r w:rsidRPr="00AE7A5F">
              <w:rPr>
                <w:lang w:val="bg-BG"/>
              </w:rPr>
              <w:t>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  <w:rPr>
                <w:lang w:val="bg-BG"/>
              </w:rPr>
            </w:pPr>
            <w:r w:rsidRPr="00AE7A5F">
              <w:rPr>
                <w:lang w:val="bg-BG"/>
              </w:rPr>
              <w:t>Механични примеси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%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не повече от 0,1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>СТ на СИВ 2876</w:t>
            </w:r>
          </w:p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EN</w:t>
            </w:r>
            <w:r w:rsidRPr="00AE7A5F">
              <w:rPr>
                <w:lang w:val="bg-BG"/>
              </w:rPr>
              <w:t xml:space="preserve"> </w:t>
            </w:r>
            <w:r w:rsidRPr="00AE7A5F">
              <w:t>12662</w:t>
            </w:r>
          </w:p>
        </w:tc>
      </w:tr>
      <w:tr w:rsidR="00CB3C18" w:rsidRPr="00AE7A5F" w:rsidTr="00116F9B">
        <w:trPr>
          <w:trHeight w:val="282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  <w:rPr>
                <w:lang w:val="bg-BG"/>
              </w:rPr>
            </w:pPr>
            <w:r w:rsidRPr="00AE7A5F">
              <w:t>9</w:t>
            </w:r>
            <w:r w:rsidRPr="00AE7A5F">
              <w:rPr>
                <w:lang w:val="bg-BG"/>
              </w:rPr>
              <w:t>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</w:pPr>
            <w:r w:rsidRPr="00AE7A5F">
              <w:rPr>
                <w:lang w:val="bg-BG"/>
              </w:rPr>
              <w:t>Специфична топлина на изгаряне (долна)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t>MJ</w:t>
            </w:r>
            <w:r w:rsidRPr="00AE7A5F">
              <w:rPr>
                <w:lang w:val="bg-BG"/>
              </w:rPr>
              <w:t>/</w:t>
            </w:r>
            <w:r w:rsidRPr="00AE7A5F">
              <w:t>kg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rPr>
                <w:lang w:val="bg-BG"/>
              </w:rPr>
              <w:t>не по-ниска от 41,868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>СТ на СИВ 3965</w:t>
            </w:r>
          </w:p>
          <w:p w:rsidR="00CB3C18" w:rsidRPr="00AE7A5F" w:rsidRDefault="00CB3C18" w:rsidP="00DF444B">
            <w:pPr>
              <w:ind w:right="225"/>
            </w:pPr>
            <w:r w:rsidRPr="00AE7A5F">
              <w:t>ISO</w:t>
            </w:r>
            <w:r w:rsidRPr="00AE7A5F">
              <w:rPr>
                <w:lang w:val="bg-BG"/>
              </w:rPr>
              <w:t xml:space="preserve"> 1928</w:t>
            </w:r>
          </w:p>
        </w:tc>
      </w:tr>
      <w:tr w:rsidR="00CB3C18" w:rsidRPr="00AE7A5F" w:rsidTr="00116F9B">
        <w:trPr>
          <w:trHeight w:val="170"/>
        </w:trPr>
        <w:tc>
          <w:tcPr>
            <w:tcW w:w="851" w:type="dxa"/>
            <w:vAlign w:val="center"/>
          </w:tcPr>
          <w:p w:rsidR="00CB3C18" w:rsidRPr="00AE7A5F" w:rsidRDefault="00CB3C18" w:rsidP="00DF444B">
            <w:pPr>
              <w:ind w:right="225"/>
              <w:jc w:val="center"/>
            </w:pPr>
            <w:r w:rsidRPr="00AE7A5F">
              <w:rPr>
                <w:lang w:val="bg-BG"/>
              </w:rPr>
              <w:t>1</w:t>
            </w:r>
            <w:r w:rsidRPr="00AE7A5F">
              <w:t>0.</w:t>
            </w:r>
          </w:p>
        </w:tc>
        <w:tc>
          <w:tcPr>
            <w:tcW w:w="3085" w:type="dxa"/>
          </w:tcPr>
          <w:p w:rsidR="00CB3C18" w:rsidRPr="00AE7A5F" w:rsidRDefault="00CB3C18" w:rsidP="00DF444B">
            <w:pPr>
              <w:ind w:right="225"/>
              <w:jc w:val="both"/>
            </w:pPr>
            <w:proofErr w:type="spellStart"/>
            <w:r w:rsidRPr="00AE7A5F">
              <w:t>Пепел</w:t>
            </w:r>
            <w:proofErr w:type="spellEnd"/>
            <w:r w:rsidRPr="00AE7A5F">
              <w:t xml:space="preserve"> </w:t>
            </w:r>
          </w:p>
        </w:tc>
        <w:tc>
          <w:tcPr>
            <w:tcW w:w="1593" w:type="dxa"/>
          </w:tcPr>
          <w:p w:rsidR="00CB3C18" w:rsidRPr="00AE7A5F" w:rsidRDefault="00CB3C18" w:rsidP="00DF444B">
            <w:pPr>
              <w:ind w:right="225"/>
              <w:rPr>
                <w:lang w:val="bg-BG"/>
              </w:rPr>
            </w:pPr>
            <w:r w:rsidRPr="00AE7A5F">
              <w:t>%</w:t>
            </w:r>
          </w:p>
        </w:tc>
        <w:tc>
          <w:tcPr>
            <w:tcW w:w="2268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>не повече от 0,02</w:t>
            </w:r>
          </w:p>
        </w:tc>
        <w:tc>
          <w:tcPr>
            <w:tcW w:w="2410" w:type="dxa"/>
          </w:tcPr>
          <w:p w:rsidR="00CB3C18" w:rsidRPr="00AE7A5F" w:rsidRDefault="00CB3C18" w:rsidP="00DF444B">
            <w:pPr>
              <w:ind w:right="225"/>
            </w:pPr>
            <w:r w:rsidRPr="00AE7A5F">
              <w:rPr>
                <w:lang w:val="bg-BG"/>
              </w:rPr>
              <w:t xml:space="preserve">БДС </w:t>
            </w:r>
            <w:r w:rsidRPr="00AE7A5F">
              <w:t>EN ISO</w:t>
            </w:r>
            <w:r w:rsidRPr="00AE7A5F">
              <w:rPr>
                <w:lang w:val="bg-BG"/>
              </w:rPr>
              <w:t xml:space="preserve"> 6245</w:t>
            </w:r>
          </w:p>
        </w:tc>
      </w:tr>
    </w:tbl>
    <w:p w:rsidR="0026584A" w:rsidRDefault="00CB3C18" w:rsidP="0026584A">
      <w:pPr>
        <w:tabs>
          <w:tab w:val="left" w:pos="720"/>
          <w:tab w:val="left" w:pos="1620"/>
        </w:tabs>
        <w:ind w:right="225"/>
        <w:rPr>
          <w:lang w:val="bg-BG"/>
        </w:rPr>
      </w:pPr>
      <w:r w:rsidRPr="00AE7A5F">
        <w:t xml:space="preserve"> </w:t>
      </w:r>
      <w:r w:rsidRPr="00AE7A5F">
        <w:rPr>
          <w:lang w:val="bg-BG"/>
        </w:rPr>
        <w:t xml:space="preserve">                       </w:t>
      </w:r>
    </w:p>
    <w:p w:rsidR="00CB3C18" w:rsidRPr="0026584A" w:rsidRDefault="0026584A" w:rsidP="0026584A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b/>
          <w:lang w:val="bg-BG"/>
        </w:rPr>
      </w:pPr>
      <w:r>
        <w:rPr>
          <w:lang w:val="bg-BG"/>
        </w:rPr>
        <w:tab/>
      </w:r>
      <w:r w:rsidR="00CB3C18" w:rsidRPr="00AE7A5F">
        <w:rPr>
          <w:b/>
          <w:lang w:val="bg-BG"/>
        </w:rPr>
        <w:t>* В графа „Методи за изпитване“ да се прилага съответния стандарт или негов еквивалент доколкото не противоречи на нормативната уредба.</w:t>
      </w:r>
    </w:p>
    <w:p w:rsidR="00CB3C18" w:rsidRPr="00AE7A5F" w:rsidRDefault="00CB3C18" w:rsidP="009E50E5">
      <w:pPr>
        <w:tabs>
          <w:tab w:val="left" w:pos="720"/>
          <w:tab w:val="left" w:pos="1620"/>
        </w:tabs>
        <w:ind w:right="225" w:firstLine="1418"/>
        <w:rPr>
          <w:lang w:val="bg-BG"/>
        </w:rPr>
      </w:pPr>
    </w:p>
    <w:p w:rsidR="009E50E5" w:rsidRDefault="007E5B91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rPr>
          <w:b/>
          <w:lang w:val="bg-BG"/>
        </w:rPr>
      </w:pPr>
      <w:r>
        <w:rPr>
          <w:lang w:val="bg-BG"/>
        </w:rPr>
        <w:t xml:space="preserve">                     </w:t>
      </w:r>
      <w:r w:rsidR="00AE7A5F" w:rsidRPr="00E96AE9">
        <w:rPr>
          <w:b/>
          <w:lang w:val="bg-BG"/>
        </w:rPr>
        <w:t>2</w:t>
      </w:r>
      <w:r w:rsidR="00CB3C18" w:rsidRPr="00E96AE9">
        <w:rPr>
          <w:b/>
        </w:rPr>
        <w:t xml:space="preserve">. </w:t>
      </w:r>
      <w:r w:rsidR="00CB3C18" w:rsidRPr="00E96AE9">
        <w:rPr>
          <w:b/>
          <w:lang w:val="bg-BG"/>
        </w:rPr>
        <w:t>Изисквания за изпълнение на поръчката</w:t>
      </w:r>
      <w:r w:rsidR="00CB3C18" w:rsidRPr="00E96AE9">
        <w:rPr>
          <w:b/>
        </w:rPr>
        <w:t xml:space="preserve">: </w:t>
      </w:r>
    </w:p>
    <w:p w:rsidR="009E50E5" w:rsidRPr="00F12334" w:rsidRDefault="009E50E5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="00F12334">
        <w:rPr>
          <w:lang w:val="bg-BG"/>
        </w:rPr>
        <w:t>2.1. </w:t>
      </w:r>
      <w:r w:rsidR="00ED0329">
        <w:rPr>
          <w:lang w:val="bg-BG" w:eastAsia="bg-BG"/>
        </w:rPr>
        <w:t>Продавачът да</w:t>
      </w:r>
      <w:r w:rsidRPr="00F12334">
        <w:rPr>
          <w:lang w:val="bg-BG" w:eastAsia="bg-BG"/>
        </w:rPr>
        <w:t xml:space="preserve"> доставя гориво за отопление в пълно съответствие с изисквани</w:t>
      </w:r>
      <w:r w:rsidR="00DC27C4">
        <w:rPr>
          <w:lang w:val="bg-BG" w:eastAsia="bg-BG"/>
        </w:rPr>
        <w:t>ята в Техническата спецификация.</w:t>
      </w:r>
    </w:p>
    <w:p w:rsidR="009E50E5" w:rsidRPr="00F12334" w:rsidRDefault="00F12334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Pr="00F12334">
        <w:rPr>
          <w:lang w:val="bg-BG"/>
        </w:rPr>
        <w:t xml:space="preserve">2.2. </w:t>
      </w:r>
      <w:r w:rsidR="00ED0329">
        <w:rPr>
          <w:lang w:val="bg-BG" w:eastAsia="bg-BG"/>
        </w:rPr>
        <w:t xml:space="preserve">Продавачът </w:t>
      </w:r>
      <w:r w:rsidR="009E50E5" w:rsidRPr="009E50E5">
        <w:rPr>
          <w:lang w:val="bg-BG"/>
        </w:rPr>
        <w:t xml:space="preserve">за изпълнение на поръчката </w:t>
      </w:r>
      <w:r w:rsidR="00ED0329">
        <w:rPr>
          <w:lang w:val="bg-BG"/>
        </w:rPr>
        <w:t>да</w:t>
      </w:r>
      <w:r w:rsidR="009E50E5" w:rsidRPr="009E50E5">
        <w:rPr>
          <w:lang w:val="bg-BG"/>
        </w:rPr>
        <w:t xml:space="preserve"> разполага със собствени или наети транспортни средства, отговарящи на изискванията за превоз на течни запалими вещества съгласно Европейската спогодба за международен превоз на опасни товари по шосе (ADR).</w:t>
      </w:r>
    </w:p>
    <w:p w:rsidR="009E50E5" w:rsidRDefault="009E50E5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Pr="00F12334">
        <w:rPr>
          <w:lang w:val="bg-BG"/>
        </w:rPr>
        <w:t>2.3.</w:t>
      </w:r>
      <w:r>
        <w:rPr>
          <w:b/>
          <w:lang w:val="bg-BG"/>
        </w:rPr>
        <w:t xml:space="preserve"> </w:t>
      </w:r>
      <w:r w:rsidR="00ED0329">
        <w:rPr>
          <w:lang w:val="bg-BG" w:eastAsia="bg-BG"/>
        </w:rPr>
        <w:t>Продавачът да</w:t>
      </w:r>
      <w:r w:rsidR="00ED0329" w:rsidRPr="00F12334">
        <w:rPr>
          <w:lang w:val="bg-BG" w:eastAsia="bg-BG"/>
        </w:rPr>
        <w:t xml:space="preserve"> </w:t>
      </w:r>
      <w:r w:rsidRPr="009E50E5">
        <w:rPr>
          <w:lang w:val="bg-BG" w:eastAsia="bg-BG"/>
        </w:rPr>
        <w:t xml:space="preserve">има право да търгува с </w:t>
      </w:r>
      <w:r w:rsidR="00ED5B2C">
        <w:rPr>
          <w:lang w:val="bg-BG" w:eastAsia="bg-BG"/>
        </w:rPr>
        <w:t xml:space="preserve">течни </w:t>
      </w:r>
      <w:r w:rsidRPr="009E50E5">
        <w:rPr>
          <w:lang w:val="bg-BG" w:eastAsia="bg-BG"/>
        </w:rPr>
        <w:t xml:space="preserve">горива на територията на Р. България, съобразно действащото законодателство. </w:t>
      </w:r>
    </w:p>
    <w:p w:rsidR="009E50E5" w:rsidRDefault="009E50E5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F12334">
        <w:rPr>
          <w:lang w:val="bg-BG"/>
        </w:rPr>
        <w:tab/>
        <w:t>2.4.</w:t>
      </w:r>
      <w:r>
        <w:rPr>
          <w:b/>
          <w:lang w:val="bg-BG"/>
        </w:rPr>
        <w:t> </w:t>
      </w:r>
      <w:r w:rsidRPr="009E50E5">
        <w:rPr>
          <w:lang w:val="bg-BG" w:eastAsia="bg-BG"/>
        </w:rPr>
        <w:t xml:space="preserve">Всяка доставка да се придружава с декларация за съответствие с действащите към момента на доставката стандарти.  </w:t>
      </w:r>
    </w:p>
    <w:p w:rsidR="009E50E5" w:rsidRPr="00F12334" w:rsidRDefault="009E50E5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Pr="00F12334">
        <w:rPr>
          <w:lang w:val="bg-BG"/>
        </w:rPr>
        <w:t>2.5.</w:t>
      </w:r>
      <w:r w:rsidR="00F12334">
        <w:rPr>
          <w:b/>
          <w:lang w:val="bg-BG"/>
        </w:rPr>
        <w:t> </w:t>
      </w:r>
      <w:r w:rsidRPr="009E50E5">
        <w:rPr>
          <w:lang w:val="bg-BG"/>
        </w:rPr>
        <w:t>За измерване на доставените количества горива се използва обемния метод, чрез измервателен уред. Рекламации за несъответствие в количествата се предявяват при предаването на горивата.</w:t>
      </w:r>
    </w:p>
    <w:p w:rsidR="009E50E5" w:rsidRDefault="009E50E5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b/>
          <w:lang w:val="bg-BG"/>
        </w:rPr>
      </w:pPr>
      <w:r>
        <w:rPr>
          <w:b/>
          <w:lang w:val="bg-BG"/>
        </w:rPr>
        <w:lastRenderedPageBreak/>
        <w:tab/>
      </w:r>
      <w:r>
        <w:rPr>
          <w:b/>
          <w:lang w:val="bg-BG"/>
        </w:rPr>
        <w:tab/>
      </w:r>
      <w:r w:rsidRPr="00F12334">
        <w:rPr>
          <w:lang w:val="bg-BG"/>
        </w:rPr>
        <w:t>2.6.</w:t>
      </w:r>
      <w:r w:rsidR="00F12334">
        <w:rPr>
          <w:b/>
          <w:lang w:val="bg-BG"/>
        </w:rPr>
        <w:t> </w:t>
      </w:r>
      <w:r w:rsidRPr="009E50E5">
        <w:rPr>
          <w:lang w:val="bg-BG" w:eastAsia="bg-BG"/>
        </w:rPr>
        <w:t xml:space="preserve">Установяването на </w:t>
      </w:r>
      <w:r w:rsidR="00ED5B2C">
        <w:rPr>
          <w:lang w:val="bg-BG" w:eastAsia="bg-BG"/>
        </w:rPr>
        <w:t xml:space="preserve">количеството и съответствието със заявеното </w:t>
      </w:r>
      <w:r w:rsidRPr="009E50E5">
        <w:rPr>
          <w:lang w:val="bg-BG" w:eastAsia="bg-BG"/>
        </w:rPr>
        <w:t>при получаване на горивата се извършва от упълномощени от купувача и продавача представители, за което се съставя приемо-предавателен протокол.</w:t>
      </w:r>
    </w:p>
    <w:p w:rsidR="009E50E5" w:rsidRDefault="009E50E5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Pr="00F12334">
        <w:rPr>
          <w:lang w:val="bg-BG"/>
        </w:rPr>
        <w:t>2.7.</w:t>
      </w:r>
      <w:r w:rsidR="00F12334">
        <w:rPr>
          <w:b/>
          <w:lang w:val="bg-BG"/>
        </w:rPr>
        <w:t> </w:t>
      </w:r>
      <w:r w:rsidRPr="009E50E5">
        <w:rPr>
          <w:lang w:val="bg-BG" w:eastAsia="bg-BG"/>
        </w:rPr>
        <w:t>Несъответствията в качеството се установяват с акт, издаден от оправомощена контролна организация. Купувачът има право да изисква лабораторни анализи за съответствие на показателите, на получаваните горива, с тези на действащите към момента на доставката стандарти, посочени в декларацията за съответствие. При съответствие на показателите на лабораторните анализи, стойността е за сметка на купувача, а при несъответствие стойността е за сметка на продавача.</w:t>
      </w:r>
    </w:p>
    <w:p w:rsidR="009E50E5" w:rsidRPr="009E50E5" w:rsidRDefault="009E50E5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Pr="00F12334">
        <w:rPr>
          <w:lang w:val="bg-BG"/>
        </w:rPr>
        <w:t>2.8.</w:t>
      </w:r>
      <w:r w:rsidR="00F12334">
        <w:rPr>
          <w:b/>
          <w:lang w:val="bg-BG"/>
        </w:rPr>
        <w:t> </w:t>
      </w:r>
      <w:r w:rsidRPr="009E50E5">
        <w:rPr>
          <w:lang w:val="bg-BG" w:eastAsia="bg-BG"/>
        </w:rPr>
        <w:t>При установяване на несъответствие на показателите за качество, продавачът е длъжен да достави за негова сметка същото количество и вид гориво, отговарящо на стандартите, в едно</w:t>
      </w:r>
      <w:r w:rsidR="004520EF">
        <w:rPr>
          <w:lang w:val="bg-BG" w:eastAsia="bg-BG"/>
        </w:rPr>
        <w:t>седмичен срок от установяването на посоченото място.</w:t>
      </w:r>
    </w:p>
    <w:p w:rsidR="00AE7A5F" w:rsidRPr="00AE7A5F" w:rsidRDefault="00AE7A5F" w:rsidP="009E50E5">
      <w:pPr>
        <w:tabs>
          <w:tab w:val="left" w:pos="720"/>
          <w:tab w:val="left" w:pos="1260"/>
          <w:tab w:val="left" w:pos="1440"/>
          <w:tab w:val="left" w:pos="1620"/>
        </w:tabs>
        <w:ind w:right="225"/>
        <w:jc w:val="both"/>
        <w:rPr>
          <w:lang w:val="bg-BG"/>
        </w:rPr>
      </w:pPr>
    </w:p>
    <w:p w:rsidR="00AE7A5F" w:rsidRDefault="00AE7A5F" w:rsidP="009E50E5">
      <w:pPr>
        <w:pStyle w:val="PlainText"/>
        <w:tabs>
          <w:tab w:val="left" w:pos="1440"/>
          <w:tab w:val="left" w:pos="1800"/>
        </w:tabs>
        <w:ind w:right="225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12CE4" w:rsidRDefault="00D12CE4" w:rsidP="009E50E5">
      <w:pPr>
        <w:pStyle w:val="PlainText"/>
        <w:tabs>
          <w:tab w:val="left" w:pos="1440"/>
          <w:tab w:val="left" w:pos="1800"/>
        </w:tabs>
        <w:ind w:right="225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12CE4" w:rsidRPr="00AE7A5F" w:rsidRDefault="00D12CE4" w:rsidP="009E50E5">
      <w:pPr>
        <w:pStyle w:val="PlainText"/>
        <w:tabs>
          <w:tab w:val="left" w:pos="1440"/>
          <w:tab w:val="left" w:pos="1800"/>
        </w:tabs>
        <w:ind w:right="225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D12CE4" w:rsidRPr="00AE7A5F" w:rsidSect="008B551F">
      <w:pgSz w:w="11906" w:h="16838" w:code="9"/>
      <w:pgMar w:top="1134" w:right="624" w:bottom="992" w:left="1418" w:header="709" w:footer="709" w:gutter="0"/>
      <w:paperSrc w:first="15" w:other="15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421E"/>
    <w:multiLevelType w:val="hybridMultilevel"/>
    <w:tmpl w:val="CB3066A6"/>
    <w:lvl w:ilvl="0" w:tplc="7764DA6A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6E4069A2"/>
    <w:multiLevelType w:val="hybridMultilevel"/>
    <w:tmpl w:val="5302E6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C18"/>
    <w:rsid w:val="00116F9B"/>
    <w:rsid w:val="00136799"/>
    <w:rsid w:val="001A19DF"/>
    <w:rsid w:val="001E5D4B"/>
    <w:rsid w:val="0026584A"/>
    <w:rsid w:val="003B2166"/>
    <w:rsid w:val="003B5083"/>
    <w:rsid w:val="004520EF"/>
    <w:rsid w:val="005A1F75"/>
    <w:rsid w:val="00603B20"/>
    <w:rsid w:val="006D0B7A"/>
    <w:rsid w:val="007E5B91"/>
    <w:rsid w:val="00825520"/>
    <w:rsid w:val="00825EA7"/>
    <w:rsid w:val="00831090"/>
    <w:rsid w:val="00862F11"/>
    <w:rsid w:val="008B551F"/>
    <w:rsid w:val="008B6C08"/>
    <w:rsid w:val="00982066"/>
    <w:rsid w:val="009C3B55"/>
    <w:rsid w:val="009E50E5"/>
    <w:rsid w:val="00AE7A5F"/>
    <w:rsid w:val="00B848A2"/>
    <w:rsid w:val="00BA691F"/>
    <w:rsid w:val="00CB3C18"/>
    <w:rsid w:val="00CE7C7E"/>
    <w:rsid w:val="00D12CE4"/>
    <w:rsid w:val="00DC27C4"/>
    <w:rsid w:val="00DF444B"/>
    <w:rsid w:val="00E96AE9"/>
    <w:rsid w:val="00ED0329"/>
    <w:rsid w:val="00ED5B2C"/>
    <w:rsid w:val="00F12334"/>
    <w:rsid w:val="00F4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901B"/>
  <w15:docId w15:val="{58EF4925-9818-4317-A21F-4F5B86ED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1">
    <w:name w:val="Char Char Char Char1"/>
    <w:basedOn w:val="Normal"/>
    <w:rsid w:val="00CB3C18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CB3C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CB3C18"/>
    <w:rPr>
      <w:rFonts w:ascii="Courier New" w:hAnsi="Courier New"/>
      <w:sz w:val="20"/>
      <w:szCs w:val="20"/>
      <w:lang w:val="en-GB" w:eastAsia="bg-BG"/>
    </w:rPr>
  </w:style>
  <w:style w:type="character" w:customStyle="1" w:styleId="PlainTextChar">
    <w:name w:val="Plain Text Char"/>
    <w:basedOn w:val="DefaultParagraphFont"/>
    <w:link w:val="PlainText"/>
    <w:rsid w:val="00CB3C18"/>
    <w:rPr>
      <w:rFonts w:ascii="Courier New" w:eastAsia="Times New Roman" w:hAnsi="Courier New" w:cs="Times New Roman"/>
      <w:sz w:val="20"/>
      <w:szCs w:val="20"/>
      <w:lang w:val="en-GB" w:eastAsia="bg-BG"/>
    </w:rPr>
  </w:style>
  <w:style w:type="paragraph" w:styleId="ListParagraph">
    <w:name w:val="List Paragraph"/>
    <w:basedOn w:val="Normal"/>
    <w:uiPriority w:val="34"/>
    <w:qFormat/>
    <w:rsid w:val="00CB3C18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8B6C08"/>
    <w:pPr>
      <w:ind w:firstLine="900"/>
      <w:jc w:val="both"/>
    </w:pPr>
    <w:rPr>
      <w:rFonts w:ascii="TmsCyrNew" w:hAnsi="TmsCyrNew"/>
      <w:sz w:val="28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8B6C08"/>
    <w:rPr>
      <w:rFonts w:ascii="TmsCyrNew" w:eastAsia="Times New Roman" w:hAnsi="TmsCyrNew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087C3-FA41-4342-8C52-5E413F942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I. Maneva-Petkova</dc:creator>
  <cp:lastModifiedBy>Gergana E. Petrova</cp:lastModifiedBy>
  <cp:revision>45</cp:revision>
  <cp:lastPrinted>2018-01-29T07:02:00Z</cp:lastPrinted>
  <dcterms:created xsi:type="dcterms:W3CDTF">2018-01-17T14:07:00Z</dcterms:created>
  <dcterms:modified xsi:type="dcterms:W3CDTF">2018-09-21T07:55:00Z</dcterms:modified>
</cp:coreProperties>
</file>