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3B" w:rsidRPr="00987D64" w:rsidRDefault="00775D3B" w:rsidP="00775D3B">
      <w:pPr>
        <w:spacing w:line="320" w:lineRule="exact"/>
        <w:contextualSpacing/>
        <w:jc w:val="right"/>
        <w:rPr>
          <w:b/>
        </w:rPr>
      </w:pPr>
      <w:r w:rsidRPr="00987D64">
        <w:rPr>
          <w:b/>
        </w:rPr>
        <w:t xml:space="preserve">Приложение № </w:t>
      </w:r>
      <w:r>
        <w:rPr>
          <w:b/>
        </w:rPr>
        <w:t>1</w:t>
      </w:r>
      <w:bookmarkStart w:id="0" w:name="_GoBack"/>
      <w:bookmarkEnd w:id="0"/>
    </w:p>
    <w:p w:rsidR="00775D3B" w:rsidRDefault="00775D3B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center"/>
        <w:rPr>
          <w:b/>
          <w:lang w:eastAsia="en-GB"/>
        </w:rPr>
      </w:pPr>
    </w:p>
    <w:p w:rsidR="003479E3" w:rsidRPr="003479E3" w:rsidRDefault="003479E3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center"/>
        <w:rPr>
          <w:b/>
          <w:lang w:eastAsia="en-GB"/>
        </w:rPr>
      </w:pPr>
      <w:r w:rsidRPr="003479E3">
        <w:rPr>
          <w:b/>
          <w:lang w:eastAsia="en-GB"/>
        </w:rPr>
        <w:t>ТЕХНИЧЕСКА СПЕЦИФИКАЦИЯ</w:t>
      </w:r>
    </w:p>
    <w:p w:rsidR="003479E3" w:rsidRPr="003479E3" w:rsidRDefault="003479E3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center"/>
        <w:rPr>
          <w:b/>
          <w:lang w:eastAsia="en-GB"/>
        </w:rPr>
      </w:pPr>
    </w:p>
    <w:p w:rsidR="003479E3" w:rsidRDefault="00E50862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center"/>
        <w:rPr>
          <w:b/>
          <w:bCs/>
          <w:lang w:val="en-US"/>
        </w:rPr>
      </w:pPr>
      <w:r>
        <w:rPr>
          <w:b/>
          <w:lang w:eastAsia="en-GB"/>
        </w:rPr>
        <w:t>ОБОСОБЕНА ПОЗИЦИЯ №  2</w:t>
      </w:r>
      <w:r w:rsidR="003479E3">
        <w:rPr>
          <w:b/>
          <w:lang w:eastAsia="en-GB"/>
        </w:rPr>
        <w:br/>
      </w:r>
      <w:r w:rsidRPr="00E50862">
        <w:rPr>
          <w:b/>
          <w:bCs/>
          <w:lang w:val="en-US"/>
        </w:rPr>
        <w:t>„ДОСТАВКА И МОНТАЖ НА МЕКА МЕБЕЛ ЗА ОФИСИ“</w:t>
      </w:r>
    </w:p>
    <w:p w:rsidR="00680BEE" w:rsidRDefault="00680BEE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center"/>
        <w:rPr>
          <w:b/>
          <w:bCs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7"/>
        <w:gridCol w:w="9015"/>
      </w:tblGrid>
      <w:tr w:rsidR="00680BEE" w:rsidRPr="00680BEE" w:rsidTr="00C03DDE">
        <w:trPr>
          <w:trHeight w:val="315"/>
        </w:trPr>
        <w:tc>
          <w:tcPr>
            <w:tcW w:w="557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b/>
                <w:bCs/>
                <w:lang w:eastAsia="en-GB"/>
              </w:rPr>
            </w:pPr>
          </w:p>
        </w:tc>
        <w:tc>
          <w:tcPr>
            <w:tcW w:w="9015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b/>
                <w:bCs/>
                <w:lang w:eastAsia="en-GB"/>
              </w:rPr>
            </w:pPr>
            <w:r w:rsidRPr="00680BEE">
              <w:rPr>
                <w:b/>
                <w:bCs/>
                <w:lang w:eastAsia="en-GB"/>
              </w:rPr>
              <w:t>Артикул; размери: дължина/ширина(дълбочина)/височина см</w:t>
            </w:r>
          </w:p>
        </w:tc>
      </w:tr>
      <w:tr w:rsidR="00680BEE" w:rsidRPr="00680BEE" w:rsidTr="00C03DDE">
        <w:trPr>
          <w:trHeight w:val="315"/>
        </w:trPr>
        <w:tc>
          <w:tcPr>
            <w:tcW w:w="557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>2</w:t>
            </w:r>
          </w:p>
        </w:tc>
        <w:tc>
          <w:tcPr>
            <w:tcW w:w="9015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 xml:space="preserve">[ММБ 2] Диван 2 места, </w:t>
            </w:r>
            <w:proofErr w:type="spellStart"/>
            <w:r w:rsidRPr="00680BEE">
              <w:rPr>
                <w:lang w:eastAsia="en-GB"/>
              </w:rPr>
              <w:t>екокожа</w:t>
            </w:r>
            <w:proofErr w:type="spellEnd"/>
            <w:r w:rsidRPr="00680BEE">
              <w:rPr>
                <w:lang w:eastAsia="en-GB"/>
              </w:rPr>
              <w:t xml:space="preserve"> с </w:t>
            </w:r>
            <w:proofErr w:type="spellStart"/>
            <w:r w:rsidRPr="00680BEE">
              <w:rPr>
                <w:lang w:eastAsia="en-GB"/>
              </w:rPr>
              <w:t>подлакътници</w:t>
            </w:r>
            <w:proofErr w:type="spellEnd"/>
            <w:r w:rsidRPr="00680BEE">
              <w:rPr>
                <w:lang w:eastAsia="en-GB"/>
              </w:rPr>
              <w:t>; размер: 145/95/85 см ± 10%</w:t>
            </w:r>
          </w:p>
        </w:tc>
      </w:tr>
      <w:tr w:rsidR="00680BEE" w:rsidRPr="00680BEE" w:rsidTr="00C03DDE">
        <w:trPr>
          <w:trHeight w:val="315"/>
        </w:trPr>
        <w:tc>
          <w:tcPr>
            <w:tcW w:w="557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>7</w:t>
            </w:r>
          </w:p>
        </w:tc>
        <w:tc>
          <w:tcPr>
            <w:tcW w:w="9015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 xml:space="preserve">[ММБ 7] Диван 3 места, </w:t>
            </w:r>
            <w:proofErr w:type="spellStart"/>
            <w:r w:rsidRPr="00680BEE">
              <w:rPr>
                <w:lang w:eastAsia="en-GB"/>
              </w:rPr>
              <w:t>екокожа</w:t>
            </w:r>
            <w:proofErr w:type="spellEnd"/>
            <w:r w:rsidRPr="00680BEE">
              <w:rPr>
                <w:lang w:eastAsia="en-GB"/>
              </w:rPr>
              <w:t xml:space="preserve"> с </w:t>
            </w:r>
            <w:proofErr w:type="spellStart"/>
            <w:r w:rsidRPr="00680BEE">
              <w:rPr>
                <w:lang w:eastAsia="en-GB"/>
              </w:rPr>
              <w:t>подлакътници</w:t>
            </w:r>
            <w:proofErr w:type="spellEnd"/>
            <w:r w:rsidRPr="00680BEE">
              <w:rPr>
                <w:lang w:eastAsia="en-GB"/>
              </w:rPr>
              <w:t>; размер: 195/95/85 см ± 10%</w:t>
            </w:r>
          </w:p>
        </w:tc>
      </w:tr>
      <w:tr w:rsidR="00680BEE" w:rsidRPr="00680BEE" w:rsidTr="00C03DDE">
        <w:trPr>
          <w:trHeight w:val="315"/>
        </w:trPr>
        <w:tc>
          <w:tcPr>
            <w:tcW w:w="557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>12</w:t>
            </w:r>
          </w:p>
        </w:tc>
        <w:tc>
          <w:tcPr>
            <w:tcW w:w="9015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 xml:space="preserve">[ММБ12] Табуретка малка, </w:t>
            </w:r>
            <w:proofErr w:type="spellStart"/>
            <w:r w:rsidRPr="00680BEE">
              <w:rPr>
                <w:lang w:eastAsia="en-GB"/>
              </w:rPr>
              <w:t>екокожа</w:t>
            </w:r>
            <w:proofErr w:type="spellEnd"/>
            <w:r w:rsidRPr="00680BEE">
              <w:rPr>
                <w:lang w:eastAsia="en-GB"/>
              </w:rPr>
              <w:t>; размери: 90/45/</w:t>
            </w:r>
            <w:proofErr w:type="spellStart"/>
            <w:r w:rsidRPr="00680BEE">
              <w:rPr>
                <w:lang w:eastAsia="en-GB"/>
              </w:rPr>
              <w:t>45</w:t>
            </w:r>
            <w:proofErr w:type="spellEnd"/>
            <w:r w:rsidRPr="00680BEE">
              <w:rPr>
                <w:lang w:eastAsia="en-GB"/>
              </w:rPr>
              <w:t xml:space="preserve"> см ± 10%</w:t>
            </w:r>
          </w:p>
        </w:tc>
      </w:tr>
      <w:tr w:rsidR="00680BEE" w:rsidRPr="00680BEE" w:rsidTr="00C03DDE">
        <w:trPr>
          <w:trHeight w:val="315"/>
        </w:trPr>
        <w:tc>
          <w:tcPr>
            <w:tcW w:w="557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>16</w:t>
            </w:r>
          </w:p>
        </w:tc>
        <w:tc>
          <w:tcPr>
            <w:tcW w:w="9015" w:type="dxa"/>
            <w:hideMark/>
          </w:tcPr>
          <w:p w:rsidR="00680BEE" w:rsidRPr="00680BEE" w:rsidRDefault="00680BEE" w:rsidP="00680BEE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before="120" w:after="120"/>
              <w:ind w:right="28"/>
              <w:jc w:val="both"/>
              <w:rPr>
                <w:lang w:eastAsia="en-GB"/>
              </w:rPr>
            </w:pPr>
            <w:r w:rsidRPr="00680BEE">
              <w:rPr>
                <w:lang w:eastAsia="en-GB"/>
              </w:rPr>
              <w:t xml:space="preserve">[ММБ16] Фотьойл, </w:t>
            </w:r>
            <w:proofErr w:type="spellStart"/>
            <w:r w:rsidRPr="00680BEE">
              <w:rPr>
                <w:lang w:eastAsia="en-GB"/>
              </w:rPr>
              <w:t>екокожа</w:t>
            </w:r>
            <w:proofErr w:type="spellEnd"/>
            <w:r w:rsidRPr="00680BEE">
              <w:rPr>
                <w:lang w:eastAsia="en-GB"/>
              </w:rPr>
              <w:t xml:space="preserve"> с </w:t>
            </w:r>
            <w:proofErr w:type="spellStart"/>
            <w:r w:rsidRPr="00680BEE">
              <w:rPr>
                <w:lang w:eastAsia="en-GB"/>
              </w:rPr>
              <w:t>подлакътници</w:t>
            </w:r>
            <w:proofErr w:type="spellEnd"/>
            <w:r w:rsidRPr="00680BEE">
              <w:rPr>
                <w:lang w:eastAsia="en-GB"/>
              </w:rPr>
              <w:t>; размер: 100/95/85 см ± 10%</w:t>
            </w:r>
          </w:p>
        </w:tc>
      </w:tr>
    </w:tbl>
    <w:p w:rsidR="00AD4CAC" w:rsidRDefault="00AD4CAC" w:rsidP="0001450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</w:p>
    <w:p w:rsidR="000D2FB6" w:rsidRDefault="003479E3" w:rsidP="003479E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 w:firstLine="567"/>
        <w:jc w:val="both"/>
        <w:rPr>
          <w:b/>
        </w:rPr>
      </w:pPr>
      <w:r>
        <w:rPr>
          <w:b/>
          <w:lang w:eastAsia="en-GB"/>
        </w:rPr>
        <w:t xml:space="preserve">1. </w:t>
      </w:r>
      <w:r w:rsidR="000D2FB6" w:rsidRPr="00960F4B">
        <w:rPr>
          <w:b/>
        </w:rPr>
        <w:t xml:space="preserve">Общи изисквания към </w:t>
      </w:r>
      <w:r w:rsidR="000D2FB6">
        <w:rPr>
          <w:b/>
        </w:rPr>
        <w:t xml:space="preserve">стоките </w:t>
      </w:r>
    </w:p>
    <w:p w:rsidR="00A856A6" w:rsidRPr="00A545F8" w:rsidRDefault="00546636" w:rsidP="00A856A6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 w:firstLine="567"/>
        <w:jc w:val="both"/>
        <w:rPr>
          <w:b/>
        </w:rPr>
      </w:pPr>
      <w:r w:rsidRPr="009D2746">
        <w:t>1.</w:t>
      </w:r>
      <w:proofErr w:type="spellStart"/>
      <w:r w:rsidRPr="009D2746">
        <w:t>1</w:t>
      </w:r>
      <w:proofErr w:type="spellEnd"/>
      <w:r w:rsidRPr="009D2746">
        <w:t xml:space="preserve">. Изпълнителите по рамковото споразумение следва да доставят и монтират </w:t>
      </w:r>
      <w:r w:rsidR="00A856A6" w:rsidRPr="009D2746">
        <w:t xml:space="preserve">всички </w:t>
      </w:r>
      <w:r w:rsidRPr="009D2746">
        <w:t>артикули</w:t>
      </w:r>
      <w:r w:rsidR="00A856A6" w:rsidRPr="009D2746">
        <w:t xml:space="preserve"> с размери и параметри</w:t>
      </w:r>
      <w:r w:rsidRPr="009D2746">
        <w:t xml:space="preserve">, </w:t>
      </w:r>
      <w:r w:rsidR="00A856A6" w:rsidRPr="009D2746">
        <w:rPr>
          <w:lang w:eastAsia="en-GB"/>
        </w:rPr>
        <w:t>описани в техническото предложение, в съответствие с техническата спецификация на възложителя.</w:t>
      </w:r>
    </w:p>
    <w:p w:rsidR="00BB2E71" w:rsidRDefault="000D2FB6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b/>
        </w:rPr>
        <w:tab/>
      </w:r>
      <w:r w:rsidR="00BB2E71">
        <w:rPr>
          <w:lang w:eastAsia="en-GB"/>
        </w:rPr>
        <w:t>1.2. Изпълнителите по рамковото споразумение са задължени да доставят и монтират артикулите, описани в образеца на ценова оф</w:t>
      </w:r>
      <w:r w:rsidR="00D005D3">
        <w:rPr>
          <w:lang w:eastAsia="en-GB"/>
        </w:rPr>
        <w:t>ерта по обособена позиция № 2</w:t>
      </w:r>
      <w:r w:rsidR="00BB2E71">
        <w:rPr>
          <w:lang w:eastAsia="en-GB"/>
        </w:rPr>
        <w:t xml:space="preserve">: 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1.2.1. които да са нови и неупотребявани;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</w:t>
      </w:r>
      <w:proofErr w:type="spellStart"/>
      <w:r>
        <w:rPr>
          <w:lang w:eastAsia="en-GB"/>
        </w:rPr>
        <w:t>2</w:t>
      </w:r>
      <w:proofErr w:type="spellEnd"/>
      <w:r>
        <w:rPr>
          <w:lang w:eastAsia="en-GB"/>
        </w:rPr>
        <w:t>. които</w:t>
      </w:r>
      <w:r w:rsidRPr="00996176">
        <w:rPr>
          <w:lang w:eastAsia="en-GB"/>
        </w:rPr>
        <w:t xml:space="preserve"> отговарят на нормативно-установените изисквания за качество и безопасност при употреба от крайни потребители по БДС и EN (където е приложимо)</w:t>
      </w:r>
      <w:r>
        <w:rPr>
          <w:lang w:eastAsia="en-GB"/>
        </w:rPr>
        <w:t>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1.2.3. които отговарят на европейските стандарти за съответния вид мебели (ако има такива приложими за него);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1.2.4. които да са изработени от висококачествени материали, съответстващи на действащите технически норми и осигуряващи нормална и безпроблемна експлоатация за периода на ползването им;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1.2.5. които да са безопасни, удобни за ползване, функционални, ергономични и с добър съвременен дизайн;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</w:r>
      <w:r w:rsidRPr="00C6322B">
        <w:rPr>
          <w:lang w:eastAsia="en-GB"/>
        </w:rPr>
        <w:t>1.2.6. които да са без видими присъединителни елементи;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1.2.7. които да са влагоустойчиви, термоустойчиви, устойчиви на механични въздействия и устойчиви на химични въздействия в нормалните граници за подобен тип мебелировка;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1.2.8. които да могат да бъдат нивелирани (където е приложимо), за да се компенсират неравности по пода и стените на помещенията, където се монтират;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1.2.9. които да не съдържат вредни за човешкия организъм съставки;</w:t>
      </w:r>
    </w:p>
    <w:p w:rsidR="00D005D3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1.2.10. които да не променят цвета си от пряка слънчева светлина и имат възможност да бъдат обслужвани и почиствани лесно;</w:t>
      </w:r>
    </w:p>
    <w:p w:rsidR="00BB2E71" w:rsidRDefault="00D005D3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lastRenderedPageBreak/>
        <w:tab/>
      </w:r>
      <w:r w:rsidR="00BB2E71">
        <w:rPr>
          <w:lang w:eastAsia="en-GB"/>
        </w:rPr>
        <w:t>1.2</w:t>
      </w:r>
      <w:r>
        <w:rPr>
          <w:lang w:eastAsia="en-GB"/>
        </w:rPr>
        <w:t>.11</w:t>
      </w:r>
      <w:r w:rsidR="00BB2E71">
        <w:rPr>
          <w:lang w:eastAsia="en-GB"/>
        </w:rPr>
        <w:t xml:space="preserve">. които да могат да се разглобяват и сглобяват многократно, без загуба на качествата им; </w:t>
      </w:r>
    </w:p>
    <w:p w:rsidR="00BB2E71" w:rsidRDefault="00BB2E71" w:rsidP="00BB2E71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</w:t>
      </w:r>
      <w:r w:rsidR="00D005D3">
        <w:rPr>
          <w:lang w:eastAsia="en-GB"/>
        </w:rPr>
        <w:t>.12</w:t>
      </w:r>
      <w:r>
        <w:rPr>
          <w:lang w:eastAsia="en-GB"/>
        </w:rPr>
        <w:t xml:space="preserve">. чиито метални елементи в конструкциите им, да са </w:t>
      </w:r>
      <w:proofErr w:type="spellStart"/>
      <w:r>
        <w:rPr>
          <w:lang w:eastAsia="en-GB"/>
        </w:rPr>
        <w:t>недеждно</w:t>
      </w:r>
      <w:proofErr w:type="spellEnd"/>
      <w:r>
        <w:rPr>
          <w:lang w:eastAsia="en-GB"/>
        </w:rPr>
        <w:t xml:space="preserve"> защитени от корозия; </w:t>
      </w:r>
    </w:p>
    <w:p w:rsidR="000D2FB6" w:rsidRPr="003479E3" w:rsidRDefault="00BB2E71" w:rsidP="000D2FB6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lang w:eastAsia="en-GB"/>
        </w:rPr>
      </w:pPr>
      <w:r>
        <w:rPr>
          <w:lang w:eastAsia="en-GB"/>
        </w:rPr>
        <w:tab/>
        <w:t>1.2</w:t>
      </w:r>
      <w:r w:rsidR="00D005D3">
        <w:rPr>
          <w:lang w:eastAsia="en-GB"/>
        </w:rPr>
        <w:t>.13</w:t>
      </w:r>
      <w:r>
        <w:rPr>
          <w:lang w:eastAsia="en-GB"/>
        </w:rPr>
        <w:t>. чиито размери да се придържат към посочените, тъй като те са съобразени с конкретните помещения, в които ще бъдат монтирани.</w:t>
      </w:r>
    </w:p>
    <w:p w:rsidR="003479E3" w:rsidRPr="00E50862" w:rsidRDefault="000D2FB6" w:rsidP="00E50862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b/>
        </w:rPr>
      </w:pPr>
      <w:r>
        <w:rPr>
          <w:b/>
          <w:lang w:eastAsia="en-GB"/>
        </w:rPr>
        <w:tab/>
      </w:r>
      <w:r w:rsidR="003479E3">
        <w:rPr>
          <w:b/>
          <w:lang w:eastAsia="en-GB"/>
        </w:rPr>
        <w:t>2</w:t>
      </w:r>
      <w:r w:rsidRPr="00CB1D23">
        <w:rPr>
          <w:b/>
          <w:lang w:eastAsia="en-GB"/>
        </w:rPr>
        <w:t xml:space="preserve">. Специфични </w:t>
      </w:r>
      <w:r w:rsidR="00A717E5" w:rsidRPr="0002489C">
        <w:rPr>
          <w:b/>
          <w:lang w:eastAsia="en-GB"/>
        </w:rPr>
        <w:t xml:space="preserve">минимални </w:t>
      </w:r>
      <w:r w:rsidRPr="0002489C">
        <w:rPr>
          <w:b/>
          <w:lang w:eastAsia="en-GB"/>
        </w:rPr>
        <w:t>изисквания</w:t>
      </w:r>
      <w:r w:rsidRPr="00CB1D23">
        <w:rPr>
          <w:b/>
          <w:lang w:eastAsia="en-GB"/>
        </w:rPr>
        <w:t xml:space="preserve"> </w:t>
      </w:r>
      <w:r w:rsidRPr="00CB1D23">
        <w:rPr>
          <w:b/>
        </w:rPr>
        <w:t>към стоките</w:t>
      </w:r>
    </w:p>
    <w:p w:rsidR="000D2FB6" w:rsidRPr="00CB1D23" w:rsidRDefault="000D2FB6" w:rsidP="000D2FB6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 w:rsidRPr="00CB1D23">
        <w:rPr>
          <w:b/>
          <w:lang w:eastAsia="en-GB"/>
        </w:rPr>
        <w:tab/>
      </w:r>
      <w:r w:rsidR="00014504" w:rsidRPr="00014504">
        <w:rPr>
          <w:lang w:eastAsia="en-GB"/>
        </w:rPr>
        <w:t>2.1.</w:t>
      </w:r>
      <w:r w:rsidR="00014504">
        <w:rPr>
          <w:b/>
          <w:lang w:eastAsia="en-GB"/>
        </w:rPr>
        <w:t xml:space="preserve"> </w:t>
      </w:r>
      <w:r w:rsidRPr="00CB1D23">
        <w:rPr>
          <w:lang w:eastAsia="en-GB"/>
        </w:rPr>
        <w:t xml:space="preserve">Всички артикули, включени в обособена позиция № 2, следва да са изработени с висококачествени и </w:t>
      </w:r>
      <w:proofErr w:type="spellStart"/>
      <w:r w:rsidRPr="00CB1D23">
        <w:rPr>
          <w:lang w:eastAsia="en-GB"/>
        </w:rPr>
        <w:t>износоустойчиви</w:t>
      </w:r>
      <w:proofErr w:type="spellEnd"/>
      <w:r w:rsidRPr="00CB1D23">
        <w:rPr>
          <w:lang w:eastAsia="en-GB"/>
        </w:rPr>
        <w:t xml:space="preserve"> дамаски (текстил, </w:t>
      </w:r>
      <w:proofErr w:type="spellStart"/>
      <w:r w:rsidRPr="00CB1D23">
        <w:rPr>
          <w:lang w:eastAsia="en-GB"/>
        </w:rPr>
        <w:t>екокожа</w:t>
      </w:r>
      <w:proofErr w:type="spellEnd"/>
      <w:r w:rsidRPr="00CB1D23">
        <w:rPr>
          <w:lang w:eastAsia="en-GB"/>
        </w:rPr>
        <w:t xml:space="preserve">, естествена кожа), позволяващи многогодишна безпроблемна експлоатация. </w:t>
      </w:r>
    </w:p>
    <w:p w:rsidR="00D005D3" w:rsidRDefault="000D2FB6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 w:rsidRPr="00CB1D23">
        <w:rPr>
          <w:lang w:eastAsia="en-GB"/>
        </w:rPr>
        <w:tab/>
      </w:r>
      <w:r w:rsidR="00F36271">
        <w:rPr>
          <w:lang w:eastAsia="en-GB"/>
        </w:rPr>
        <w:t>2.</w:t>
      </w:r>
      <w:proofErr w:type="spellStart"/>
      <w:r w:rsidR="00F36271">
        <w:rPr>
          <w:lang w:eastAsia="en-GB"/>
        </w:rPr>
        <w:t>2</w:t>
      </w:r>
      <w:proofErr w:type="spellEnd"/>
      <w:r w:rsidR="00F36271">
        <w:rPr>
          <w:lang w:eastAsia="en-GB"/>
        </w:rPr>
        <w:t xml:space="preserve">. </w:t>
      </w:r>
      <w:r w:rsidRPr="00CB1D23">
        <w:rPr>
          <w:lang w:eastAsia="en-GB"/>
        </w:rPr>
        <w:t xml:space="preserve">При сключване на конкретен договор по чл. 82, ал. 3 от ЗОП, </w:t>
      </w:r>
      <w:r w:rsidR="00C03DDE">
        <w:rPr>
          <w:lang w:eastAsia="en-GB"/>
        </w:rPr>
        <w:t>Възложителят</w:t>
      </w:r>
      <w:r w:rsidRPr="00CB1D23">
        <w:rPr>
          <w:lang w:eastAsia="en-GB"/>
        </w:rPr>
        <w:t xml:space="preserve"> си запазват правото на избор на цветова гама </w:t>
      </w:r>
      <w:r w:rsidR="006776F0">
        <w:rPr>
          <w:lang w:eastAsia="en-GB"/>
        </w:rPr>
        <w:t>и размери в съответствие с тези от образеца на ценовото предложение</w:t>
      </w:r>
      <w:r w:rsidR="00813473">
        <w:rPr>
          <w:lang w:eastAsia="en-GB"/>
        </w:rPr>
        <w:t>,</w:t>
      </w:r>
      <w:r w:rsidR="006776F0">
        <w:rPr>
          <w:lang w:eastAsia="en-GB"/>
        </w:rPr>
        <w:t xml:space="preserve"> </w:t>
      </w:r>
      <w:r w:rsidRPr="00CB1D23">
        <w:rPr>
          <w:lang w:eastAsia="en-GB"/>
        </w:rPr>
        <w:t xml:space="preserve">от каталог на изпълнителя при запазване на единичните цени, посочени в ценовото предложение за съответния артикул по обособена позиция № 2.   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</w:r>
      <w:r>
        <w:rPr>
          <w:b/>
          <w:lang w:val="en-US" w:eastAsia="en-GB"/>
        </w:rPr>
        <w:t>3</w:t>
      </w:r>
      <w:r w:rsidRPr="00183183">
        <w:rPr>
          <w:b/>
          <w:lang w:eastAsia="en-GB"/>
        </w:rPr>
        <w:t>. Изисквания към доставките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 Изпълнителите по рамковото споразумение са задължени: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</w:t>
      </w:r>
      <w:proofErr w:type="spellStart"/>
      <w:r>
        <w:rPr>
          <w:lang w:eastAsia="en-GB"/>
        </w:rPr>
        <w:t>1</w:t>
      </w:r>
      <w:proofErr w:type="spellEnd"/>
      <w:r>
        <w:rPr>
          <w:lang w:eastAsia="en-GB"/>
        </w:rPr>
        <w:t>. да осигурят квалифициран персонал, който да доставя и монтира артикулите, описани в образеца на ценова оферта по обособена позиция № 2;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3.1.2. да доставят артикулите по обособена позиция № 2 с доказан произход, придружени със сертификат за произход и качество (където е приложимо) и коректно издаден търговски документ, който да посочва еднозначно и изчерпателно вида на доставените артикули, количество, партиден номер и др.;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3.1.3. да осигурят безплатно документация на български език от производителите (където е приложимо), придружаваща съответните артикули, като сертификати, листове, инструкции за безопасна употреба и/или друг вид документи;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3.1.4. да приемат и изпълняват заявки за доставка и монтаж на артикулите, описани в образеца на ценова оферта по обособена позиция № 2, в работни дни от 09:00 до 17:30 ч. на телефон/факс/имейл, указани в договорите с индивидуалните възложители;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 xml:space="preserve">3.1.5. да доставят артикулите във фабрична опаковка (където е приложимо), предпазвайки ги от външни въздействия по време на транспортиране и съхранение на склад; 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3.1.6. при доставката на артикулите, да дадат указания за правилното им съхранение и експлоатация;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 xml:space="preserve">3.1.7. доставката на  </w:t>
      </w:r>
      <w:proofErr w:type="spellStart"/>
      <w:r>
        <w:rPr>
          <w:lang w:eastAsia="en-GB"/>
        </w:rPr>
        <w:t>на</w:t>
      </w:r>
      <w:proofErr w:type="spellEnd"/>
      <w:r>
        <w:rPr>
          <w:lang w:eastAsia="en-GB"/>
        </w:rPr>
        <w:t xml:space="preserve"> артикулите, описани в образеца на ценова оферта по обособена позиция № 2 да обхваща всички дейности по изпълнение на поръчката - товарене, разтоварване, транспортиране и др. съпътстващи дейности </w:t>
      </w:r>
      <w:proofErr w:type="spellStart"/>
      <w:r>
        <w:rPr>
          <w:lang w:eastAsia="en-GB"/>
        </w:rPr>
        <w:t>франко</w:t>
      </w:r>
      <w:proofErr w:type="spellEnd"/>
      <w:r>
        <w:rPr>
          <w:lang w:eastAsia="en-GB"/>
        </w:rPr>
        <w:t xml:space="preserve"> сградите на възложителите в София и страната и всички разходи по изпълнение на поръчката до местата на изпълнение, в т.ч. транспортни разходи, такси, мита, застраховки, спомагателни материали и др.;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3.1.8. при наличие на производствени дефекти на артикулите, да ги отстранят за тяхна сметка;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3.1.9. да осигурят гаранционна поддръжка на доставяните артикули, описани в образеца на ценова оферта по обособена позиция № 2, която следва да покрива всичките им конструктивни части;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lastRenderedPageBreak/>
        <w:tab/>
        <w:t>3.1.10 да гарантират срещу скрити фабрични дефекти доставените артикули, при условие че са спазени условията за експлоатация и възникналите дефекти не са резултат от обикновено износване, неправилно съхранение или ползване, което се констатира с протокол;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3.1.11. най-късно на следващия работен ден, считано от датата на уведомлението за наличие на повреда/дефект на доставени по договора артикули, да изпратят специалисти за отстраняване на дефекта/повредата;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3.1.12. да отстраняват констатирани дефект</w:t>
      </w:r>
      <w:r w:rsidR="00BD7C09">
        <w:rPr>
          <w:lang w:eastAsia="en-GB"/>
        </w:rPr>
        <w:t xml:space="preserve">и/повреди в срок не по-дълъг от </w:t>
      </w:r>
      <w:r w:rsidR="00BD7C09" w:rsidRPr="00BD7C09">
        <w:rPr>
          <w:lang w:eastAsia="en-GB"/>
        </w:rPr>
        <w:t xml:space="preserve">седем </w:t>
      </w:r>
      <w:r w:rsidRPr="00BD7C09">
        <w:rPr>
          <w:lang w:eastAsia="en-GB"/>
        </w:rPr>
        <w:t>работни дни;</w:t>
      </w:r>
    </w:p>
    <w:p w:rsidR="00D005D3" w:rsidRDefault="00D005D3" w:rsidP="00D005D3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3.1.13. в случай, че констатираните дефекти/повреди не подлежат на поправка, да заменят повредените артикули с нови;</w:t>
      </w:r>
    </w:p>
    <w:p w:rsidR="0098554A" w:rsidRDefault="00D005D3" w:rsidP="00AD4CAC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lang w:eastAsia="en-GB"/>
        </w:rPr>
      </w:pPr>
      <w:r>
        <w:rPr>
          <w:lang w:eastAsia="en-GB"/>
        </w:rPr>
        <w:tab/>
        <w:t>3.1.14. в случай, че ремонтът не може да бъде осъществен на място, транспортът на артикулите до сервиза да е за тяхна сметка.</w:t>
      </w:r>
    </w:p>
    <w:sectPr w:rsidR="0098554A" w:rsidSect="00014504">
      <w:headerReference w:type="default" r:id="rId8"/>
      <w:footerReference w:type="default" r:id="rId9"/>
      <w:pgSz w:w="11906" w:h="16838"/>
      <w:pgMar w:top="851" w:right="1274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AB0" w:rsidRDefault="00187AB0" w:rsidP="003479E3">
      <w:r>
        <w:separator/>
      </w:r>
    </w:p>
  </w:endnote>
  <w:endnote w:type="continuationSeparator" w:id="0">
    <w:p w:rsidR="00187AB0" w:rsidRDefault="00187AB0" w:rsidP="0034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34400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1EE6" w:rsidRDefault="00111EE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D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1EE6" w:rsidRDefault="00111EE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AB0" w:rsidRDefault="00187AB0" w:rsidP="003479E3">
      <w:r>
        <w:separator/>
      </w:r>
    </w:p>
  </w:footnote>
  <w:footnote w:type="continuationSeparator" w:id="0">
    <w:p w:rsidR="00187AB0" w:rsidRDefault="00187AB0" w:rsidP="00347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6F0" w:rsidRPr="003479E3" w:rsidRDefault="006776F0" w:rsidP="003479E3">
    <w:pPr>
      <w:jc w:val="center"/>
      <w:rPr>
        <w:sz w:val="20"/>
        <w:szCs w:val="20"/>
      </w:rPr>
    </w:pPr>
    <w:r>
      <w:rPr>
        <w:rFonts w:ascii="Times New Roman CYR" w:hAnsi="Times New Roman CYR"/>
        <w:noProof/>
        <w:color w:val="000000"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84A32F7" wp14:editId="7191F79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44652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6520" cy="0"/>
                      </a:xfrm>
                      <a:prstGeom prst="line">
                        <a:avLst/>
                      </a:prstGeom>
                      <a:noFill/>
                      <a:ln w="190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721C31D5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507.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fWX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" o:allowincell="f" strokeweight=".1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3F45"/>
    <w:multiLevelType w:val="hybridMultilevel"/>
    <w:tmpl w:val="0262B9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B6"/>
    <w:rsid w:val="00014504"/>
    <w:rsid w:val="0002489C"/>
    <w:rsid w:val="000D2FB6"/>
    <w:rsid w:val="00111EE6"/>
    <w:rsid w:val="001213D6"/>
    <w:rsid w:val="0012322D"/>
    <w:rsid w:val="0016618B"/>
    <w:rsid w:val="00187AB0"/>
    <w:rsid w:val="003479E3"/>
    <w:rsid w:val="003C4AD7"/>
    <w:rsid w:val="004C23ED"/>
    <w:rsid w:val="00514365"/>
    <w:rsid w:val="00546636"/>
    <w:rsid w:val="006776F0"/>
    <w:rsid w:val="00680BEE"/>
    <w:rsid w:val="006C39F4"/>
    <w:rsid w:val="00775D3B"/>
    <w:rsid w:val="007F7CD9"/>
    <w:rsid w:val="00813473"/>
    <w:rsid w:val="008848A2"/>
    <w:rsid w:val="0098554A"/>
    <w:rsid w:val="009D2746"/>
    <w:rsid w:val="00A717E5"/>
    <w:rsid w:val="00A856A6"/>
    <w:rsid w:val="00AD4CAC"/>
    <w:rsid w:val="00BB2E71"/>
    <w:rsid w:val="00BD7C09"/>
    <w:rsid w:val="00BF1FE1"/>
    <w:rsid w:val="00C03DDE"/>
    <w:rsid w:val="00C43BEF"/>
    <w:rsid w:val="00C56A5E"/>
    <w:rsid w:val="00C6322B"/>
    <w:rsid w:val="00D005D3"/>
    <w:rsid w:val="00DA1835"/>
    <w:rsid w:val="00E50862"/>
    <w:rsid w:val="00F3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FB6"/>
    <w:pPr>
      <w:ind w:left="708"/>
    </w:pPr>
  </w:style>
  <w:style w:type="paragraph" w:styleId="a4">
    <w:name w:val="header"/>
    <w:basedOn w:val="a"/>
    <w:link w:val="a5"/>
    <w:uiPriority w:val="99"/>
    <w:unhideWhenUsed/>
    <w:rsid w:val="003479E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479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479E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479E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2489C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2489C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39"/>
    <w:rsid w:val="00AD4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FB6"/>
    <w:pPr>
      <w:ind w:left="708"/>
    </w:pPr>
  </w:style>
  <w:style w:type="paragraph" w:styleId="a4">
    <w:name w:val="header"/>
    <w:basedOn w:val="a"/>
    <w:link w:val="a5"/>
    <w:uiPriority w:val="99"/>
    <w:unhideWhenUsed/>
    <w:rsid w:val="003479E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479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479E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479E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2489C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2489C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39"/>
    <w:rsid w:val="00AD4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Emil E. Todorov</cp:lastModifiedBy>
  <cp:revision>3</cp:revision>
  <cp:lastPrinted>2017-08-23T12:23:00Z</cp:lastPrinted>
  <dcterms:created xsi:type="dcterms:W3CDTF">2019-04-19T12:27:00Z</dcterms:created>
  <dcterms:modified xsi:type="dcterms:W3CDTF">2019-04-19T13:02:00Z</dcterms:modified>
</cp:coreProperties>
</file>