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CD1" w:rsidRDefault="00393CD1" w:rsidP="00393CD1">
      <w:pPr>
        <w:spacing w:after="0" w:line="320" w:lineRule="exact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Образец №7.</w:t>
      </w:r>
      <w:r w:rsidR="002146C8">
        <w:rPr>
          <w:rFonts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93CD1" w:rsidRDefault="00393CD1" w:rsidP="00393CD1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</w:rPr>
      </w:pP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ДИРЕКТОРА НА ДИРЕКЦИЯ </w:t>
      </w: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„УПРАВЛЕНИЕ НА СОБСТВЕНОСТТА И СОЦИАЛНИ ДЕЙНОСТИ” – МВР</w:t>
      </w: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 София, ул. „Княз Борис І“ № 124</w:t>
      </w:r>
    </w:p>
    <w:p w:rsidR="00393CD1" w:rsidRDefault="00393CD1" w:rsidP="00393CD1">
      <w:pPr>
        <w:spacing w:after="0" w:line="320" w:lineRule="exact"/>
        <w:ind w:left="5670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320" w:lineRule="exact"/>
        <w:ind w:left="5670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ИЗПЪЛНЕНИЕ НА ПОРЪЧКАТА</w:t>
      </w:r>
    </w:p>
    <w:p w:rsidR="00393CD1" w:rsidRDefault="00393CD1" w:rsidP="00393CD1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93CD1" w:rsidRDefault="00393CD1" w:rsidP="00393CD1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предмет:</w:t>
      </w:r>
      <w:r w:rsid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противокуршумни</w:t>
      </w:r>
      <w:proofErr w:type="spellEnd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жилетки“</w:t>
      </w:r>
      <w:r w:rsid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обособена позиция № 3:</w:t>
      </w:r>
    </w:p>
    <w:p w:rsidR="00393CD1" w:rsidRDefault="002146C8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противокуршумна</w:t>
      </w:r>
      <w:proofErr w:type="spellEnd"/>
      <w:r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жилетка с положителна </w:t>
      </w:r>
      <w:proofErr w:type="spellStart"/>
      <w:r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плаваемост</w:t>
      </w:r>
      <w:proofErr w:type="spellEnd"/>
      <w:r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</w:t>
      </w:r>
      <w:proofErr w:type="spellStart"/>
      <w:r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бронеплоча</w:t>
      </w:r>
      <w:proofErr w:type="spellEnd"/>
      <w:r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ниво на защита, клас IIIА+7,62х39мм+нож” –  50 бр.</w:t>
      </w: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от:.................................................................................................…………</w:t>
      </w: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/наименование на участника/</w:t>
      </w:r>
    </w:p>
    <w:p w:rsidR="00393CD1" w:rsidRDefault="00393CD1" w:rsidP="00393C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93CD1" w:rsidRDefault="00393CD1" w:rsidP="00393C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ГОСПОДИН ДИРЕКТОР,</w:t>
      </w:r>
    </w:p>
    <w:p w:rsidR="00393CD1" w:rsidRDefault="00393CD1" w:rsidP="00393CD1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запознаване с документацията за участие в ограничена процедура за възлагане на обществена поръчка с предмет</w:t>
      </w:r>
      <w:r w:rsidR="004926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260E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="0049260E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противокуршумни</w:t>
      </w:r>
      <w:proofErr w:type="spellEnd"/>
      <w:r w:rsidR="0049260E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жилетки“</w:t>
      </w:r>
      <w:r w:rsidR="004926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обособена позиция № 3: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противокуршумна</w:t>
      </w:r>
      <w:proofErr w:type="spellEnd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жилетка с положителна </w:t>
      </w:r>
      <w:proofErr w:type="spellStart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плаваемост</w:t>
      </w:r>
      <w:proofErr w:type="spellEnd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</w:t>
      </w:r>
      <w:proofErr w:type="spellStart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бронеплоча</w:t>
      </w:r>
      <w:proofErr w:type="spellEnd"/>
      <w:r w:rsidR="002146C8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ниво на защита, клас IIIА+7,62х39мм+нож” –  50 бр.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393CD1" w:rsidRDefault="00393CD1" w:rsidP="00393CD1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Ние,………………………………………, БУЛСТАТ или ЕИК ……………., адрес по регистрация ………………………………………… ви представяме нашето предложение за изпълнение на поръчката.</w:t>
      </w:r>
    </w:p>
    <w:p w:rsidR="00393CD1" w:rsidRDefault="00393CD1" w:rsidP="00393CD1">
      <w:pPr>
        <w:tabs>
          <w:tab w:val="left" w:pos="1134"/>
        </w:tabs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Съгласни сме и се задължаваме при изпълнението на поръчката да изпълним всички раздели от Техническата спецификация, съгласно поставените от възложителя изисквания:</w:t>
      </w:r>
    </w:p>
    <w:p w:rsidR="00393CD1" w:rsidRDefault="00393CD1" w:rsidP="00393CD1">
      <w:pPr>
        <w:numPr>
          <w:ilvl w:val="0"/>
          <w:numId w:val="1"/>
        </w:numPr>
        <w:tabs>
          <w:tab w:val="left" w:pos="993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Декларираме, че сме съгласни с информацията от Техническата спецификация, относно съответната обособена позиция, както и с документацията за обществената поръчка.</w:t>
      </w:r>
    </w:p>
    <w:p w:rsidR="00393CD1" w:rsidRDefault="00393CD1" w:rsidP="00393CD1">
      <w:pPr>
        <w:numPr>
          <w:ilvl w:val="0"/>
          <w:numId w:val="1"/>
        </w:numPr>
        <w:tabs>
          <w:tab w:val="left" w:pos="993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Предлаганият от нас артикул е ……………..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(марка),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…………………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(модел)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и ………………………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>(производител).</w:t>
      </w:r>
    </w:p>
    <w:p w:rsidR="00393CD1" w:rsidRDefault="00393CD1" w:rsidP="00393CD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93CD1" w:rsidRDefault="00393CD1" w:rsidP="00393CD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поръчката, съгласно следните изисквания на Възложителя:</w:t>
      </w:r>
    </w:p>
    <w:p w:rsidR="00393CD1" w:rsidRDefault="00393CD1" w:rsidP="00393CD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678"/>
        <w:gridCol w:w="3217"/>
      </w:tblGrid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3E0965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678" w:type="dxa"/>
            <w:shd w:val="clear" w:color="auto" w:fill="E7E6E6" w:themeFill="background2"/>
          </w:tcPr>
          <w:p w:rsidR="00393CD1" w:rsidRPr="003E0965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Изискване на Възложителя</w:t>
            </w:r>
          </w:p>
        </w:tc>
        <w:tc>
          <w:tcPr>
            <w:tcW w:w="3217" w:type="dxa"/>
            <w:shd w:val="clear" w:color="auto" w:fill="E7E6E6" w:themeFill="background2"/>
          </w:tcPr>
          <w:p w:rsidR="00393CD1" w:rsidRPr="003E0965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Предложение на участника</w:t>
            </w: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2112E9" w:rsidRDefault="002112E9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678" w:type="dxa"/>
          </w:tcPr>
          <w:p w:rsidR="00393CD1" w:rsidRDefault="002112E9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12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Предназначение — да осигурява надеждна защита на служителите от куршуми на пистолети, револверни патрони, 7,62х39mm патрони, хладно оръжие и задържане тялото на ползвателя на повърхността на водна площ.</w:t>
            </w:r>
          </w:p>
        </w:tc>
        <w:tc>
          <w:tcPr>
            <w:tcW w:w="3217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2112E9" w:rsidRDefault="002112E9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678" w:type="dxa"/>
          </w:tcPr>
          <w:p w:rsidR="00393CD1" w:rsidRDefault="002112E9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12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Състав на изделието:</w:t>
            </w:r>
          </w:p>
        </w:tc>
        <w:tc>
          <w:tcPr>
            <w:tcW w:w="3217" w:type="dxa"/>
          </w:tcPr>
          <w:p w:rsidR="00393CD1" w:rsidRPr="002112E9" w:rsidRDefault="002112E9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2112E9" w:rsidRDefault="002112E9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2.1.</w:t>
            </w:r>
          </w:p>
        </w:tc>
        <w:tc>
          <w:tcPr>
            <w:tcW w:w="5678" w:type="dxa"/>
          </w:tcPr>
          <w:p w:rsidR="00393CD1" w:rsidRDefault="002112E9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12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Основна </w:t>
            </w:r>
            <w:proofErr w:type="spellStart"/>
            <w:r w:rsidRPr="002112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</w:t>
            </w:r>
            <w:proofErr w:type="spellEnd"/>
            <w:r w:rsidRPr="002112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жилетка;</w:t>
            </w:r>
          </w:p>
        </w:tc>
        <w:tc>
          <w:tcPr>
            <w:tcW w:w="3217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DF4521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2.2.</w:t>
            </w:r>
          </w:p>
        </w:tc>
        <w:tc>
          <w:tcPr>
            <w:tcW w:w="5678" w:type="dxa"/>
          </w:tcPr>
          <w:p w:rsidR="00393CD1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изработена от високомолекулен (балистичен) полиетилен;</w:t>
            </w:r>
          </w:p>
        </w:tc>
        <w:tc>
          <w:tcPr>
            <w:tcW w:w="3217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DF4521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2.3.</w:t>
            </w:r>
          </w:p>
        </w:tc>
        <w:tc>
          <w:tcPr>
            <w:tcW w:w="5678" w:type="dxa"/>
          </w:tcPr>
          <w:p w:rsidR="00393CD1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Аварийна светлина, активираща се при потапяне във вода.</w:t>
            </w:r>
          </w:p>
        </w:tc>
        <w:tc>
          <w:tcPr>
            <w:tcW w:w="3217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DF4521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678" w:type="dxa"/>
          </w:tcPr>
          <w:p w:rsidR="003F36E0" w:rsidRPr="003F36E0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към балистичната защита:</w:t>
            </w:r>
          </w:p>
        </w:tc>
        <w:tc>
          <w:tcPr>
            <w:tcW w:w="3217" w:type="dxa"/>
          </w:tcPr>
          <w:p w:rsidR="003F36E0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3F36E0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3.1.</w:t>
            </w:r>
          </w:p>
        </w:tc>
        <w:tc>
          <w:tcPr>
            <w:tcW w:w="5678" w:type="dxa"/>
          </w:tcPr>
          <w:p w:rsidR="00DF4521" w:rsidRPr="00DF4521" w:rsidRDefault="00DF4521" w:rsidP="00DF4521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ротивокуршумната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да осигурява ниво на защита IIIА, съгласно NIJ 0101.04 или еквивалентен стандарт по цялата си защитна площ. Тестови куршуми:</w:t>
            </w:r>
          </w:p>
          <w:p w:rsidR="00DF4521" w:rsidRPr="00DF4521" w:rsidRDefault="00DF4521" w:rsidP="00DF4521">
            <w:pPr>
              <w:pStyle w:val="ListParagraph"/>
              <w:numPr>
                <w:ilvl w:val="0"/>
                <w:numId w:val="11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9х19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Para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FMJ (с цяла месингова ризница) и скорост V=436±9 m/s;</w:t>
            </w:r>
          </w:p>
          <w:p w:rsidR="00DF4521" w:rsidRPr="00DF4521" w:rsidRDefault="00DF4521" w:rsidP="00DF4521">
            <w:pPr>
              <w:pStyle w:val="ListParagraph"/>
              <w:numPr>
                <w:ilvl w:val="0"/>
                <w:numId w:val="11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.44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Magnum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SJHP (полуоблечен с месингова ризница с отвор при върха) и скорост V=436±9 m/s ;</w:t>
            </w:r>
          </w:p>
          <w:p w:rsidR="003F36E0" w:rsidRPr="00DF4521" w:rsidRDefault="00DF4521" w:rsidP="00DF4521">
            <w:pPr>
              <w:pStyle w:val="ListParagraph"/>
              <w:numPr>
                <w:ilvl w:val="0"/>
                <w:numId w:val="11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7,62х25mm ТТ с цяла биметална (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помеднена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стомана) ризница и скорост V=440±9 m/s.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3.2.</w:t>
            </w:r>
          </w:p>
        </w:tc>
        <w:tc>
          <w:tcPr>
            <w:tcW w:w="5678" w:type="dxa"/>
          </w:tcPr>
          <w:p w:rsidR="00DF4521" w:rsidRPr="00DF4521" w:rsidRDefault="00DF4521" w:rsidP="00DF4521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с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да осигурява ниво на защита IIIА + 7,62х39mm АК-47, съгласно NIJ 0101.04 или еквивалентен стандарт в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бронеплочата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Тестови куршум:</w:t>
            </w:r>
          </w:p>
          <w:p w:rsidR="003F36E0" w:rsidRPr="00DF4521" w:rsidRDefault="00DF4521" w:rsidP="00DF4521">
            <w:pPr>
              <w:pStyle w:val="ListParagraph"/>
              <w:numPr>
                <w:ilvl w:val="0"/>
                <w:numId w:val="12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7,62х39mm АК-47, обр. 43г.  със стоманен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сърдечник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скорост V=720±10 m/s.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3.3.</w:t>
            </w:r>
          </w:p>
        </w:tc>
        <w:tc>
          <w:tcPr>
            <w:tcW w:w="5678" w:type="dxa"/>
          </w:tcPr>
          <w:p w:rsidR="003F36E0" w:rsidRPr="003F36E0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Максимална дълбочина на травмата съгласно NIJ 0101.04 или еквивалентен стандарт - не повече от 44 mm.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678" w:type="dxa"/>
          </w:tcPr>
          <w:p w:rsidR="003F36E0" w:rsidRPr="003F36E0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към защитата от хладно оръжие:</w:t>
            </w:r>
          </w:p>
        </w:tc>
        <w:tc>
          <w:tcPr>
            <w:tcW w:w="3217" w:type="dxa"/>
          </w:tcPr>
          <w:p w:rsidR="003F36E0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4.1.</w:t>
            </w:r>
          </w:p>
        </w:tc>
        <w:tc>
          <w:tcPr>
            <w:tcW w:w="5678" w:type="dxa"/>
          </w:tcPr>
          <w:p w:rsidR="003F36E0" w:rsidRPr="003F36E0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Ниво на защита на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от хладно оръжие - ниво не по-малко 2 </w:t>
            </w:r>
            <w:r w:rsidRPr="00DF45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NIJ 0115.00 или еквивалентен стандарт;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4.2.</w:t>
            </w:r>
          </w:p>
        </w:tc>
        <w:tc>
          <w:tcPr>
            <w:tcW w:w="5678" w:type="dxa"/>
          </w:tcPr>
          <w:p w:rsidR="003F36E0" w:rsidRPr="003F36E0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Проникване на ножове Р1, S1 при енергия Е1=33±0,60 J - не повече от 7 mm, </w:t>
            </w:r>
            <w:r w:rsidRPr="00DF45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NIJ 0115.00 или еквивалентен стандарт;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DF452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4.3.</w:t>
            </w:r>
          </w:p>
        </w:tc>
        <w:tc>
          <w:tcPr>
            <w:tcW w:w="5678" w:type="dxa"/>
          </w:tcPr>
          <w:p w:rsidR="003F36E0" w:rsidRPr="003F36E0" w:rsidRDefault="00DF4521" w:rsidP="00AD520B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Проникване на ножове Р1, S1 при енергия Е2=50±0,70 J - не повече от 20 mm, </w:t>
            </w:r>
            <w:r w:rsidRPr="00DF45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NIJ 0115.00 или еквивалентен стандарт.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E3563C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678" w:type="dxa"/>
          </w:tcPr>
          <w:p w:rsidR="00E3563C" w:rsidRPr="003F36E0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Изисквания към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плаваемостта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proofErr w:type="spellStart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жилетка: 150 N - </w:t>
            </w:r>
            <w:r w:rsidRPr="00DF45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БДС EN ISO 12402-3:2006 или еквивалентен стандарт.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E3563C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5.1.</w:t>
            </w:r>
          </w:p>
        </w:tc>
        <w:tc>
          <w:tcPr>
            <w:tcW w:w="5678" w:type="dxa"/>
          </w:tcPr>
          <w:p w:rsidR="00E3563C" w:rsidRPr="003F36E0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Тялото трябва да бъде под  ъгъл спрямо водната повърхност, не по-голям от 60</w:t>
            </w: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като лицето не трябва да е обърнато към водата;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520B" w:rsidTr="0071320E">
        <w:tc>
          <w:tcPr>
            <w:tcW w:w="876" w:type="dxa"/>
            <w:shd w:val="clear" w:color="auto" w:fill="F2F2F2" w:themeFill="background1" w:themeFillShade="F2"/>
          </w:tcPr>
          <w:p w:rsidR="00AD520B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5.2.</w:t>
            </w:r>
          </w:p>
        </w:tc>
        <w:tc>
          <w:tcPr>
            <w:tcW w:w="5678" w:type="dxa"/>
          </w:tcPr>
          <w:p w:rsidR="00AD520B" w:rsidRPr="00E3563C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Разстоянието от устатата до водната повърхност не трябва да бъде по-малко от 120 mm;</w:t>
            </w:r>
          </w:p>
        </w:tc>
        <w:tc>
          <w:tcPr>
            <w:tcW w:w="3217" w:type="dxa"/>
          </w:tcPr>
          <w:p w:rsid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E3563C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5.3.</w:t>
            </w:r>
          </w:p>
        </w:tc>
        <w:tc>
          <w:tcPr>
            <w:tcW w:w="5678" w:type="dxa"/>
          </w:tcPr>
          <w:p w:rsidR="00E3563C" w:rsidRPr="003F36E0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Полезрението на служителя (ползвателя на жилетката) не трябва да  бъде ограничено;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5.4.</w:t>
            </w:r>
          </w:p>
        </w:tc>
        <w:tc>
          <w:tcPr>
            <w:tcW w:w="5678" w:type="dxa"/>
          </w:tcPr>
          <w:p w:rsidR="00E3563C" w:rsidRPr="003F36E0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 към аварийната светлина: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DF4521" w:rsidP="00DF4521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5.4.1.</w:t>
            </w:r>
          </w:p>
        </w:tc>
        <w:tc>
          <w:tcPr>
            <w:tcW w:w="5678" w:type="dxa"/>
          </w:tcPr>
          <w:p w:rsidR="00E3563C" w:rsidRPr="003F36E0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Лесен монтаж (поставяне) и демонтаж към горната лява част  на жилетката;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rPr>
          <w:trHeight w:val="287"/>
        </w:trPr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5.4.2.</w:t>
            </w:r>
          </w:p>
        </w:tc>
        <w:tc>
          <w:tcPr>
            <w:tcW w:w="5678" w:type="dxa"/>
          </w:tcPr>
          <w:p w:rsidR="00DF4521" w:rsidRPr="00DF4521" w:rsidRDefault="00DF4521" w:rsidP="00DF4521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Минимално време за излъчване на светлинни сигнали — 8 (осем) часа.</w:t>
            </w:r>
          </w:p>
          <w:p w:rsidR="00E3563C" w:rsidRPr="00DF4521" w:rsidRDefault="00DF4521" w:rsidP="00DF4521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F45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DF45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Изискванията по т. 5  (5.1. - 5.3.)  се установяват практически, чрез тестване на  жилетката във водна среда.</w:t>
            </w:r>
          </w:p>
        </w:tc>
        <w:tc>
          <w:tcPr>
            <w:tcW w:w="3217" w:type="dxa"/>
          </w:tcPr>
          <w:p w:rsid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06616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678" w:type="dxa"/>
          </w:tcPr>
          <w:p w:rsidR="00E3563C" w:rsidRPr="003F36E0" w:rsidRDefault="00DF4521" w:rsidP="00AD520B">
            <w:pPr>
              <w:pStyle w:val="Normal12pt"/>
              <w:numPr>
                <w:ilvl w:val="0"/>
                <w:numId w:val="0"/>
              </w:numPr>
            </w:pPr>
            <w:r w:rsidRPr="00DF4521">
              <w:t>Конструктивни изисквания:</w:t>
            </w:r>
          </w:p>
        </w:tc>
        <w:tc>
          <w:tcPr>
            <w:tcW w:w="3217" w:type="dxa"/>
            <w:vAlign w:val="center"/>
          </w:tcPr>
          <w:p w:rsidR="00E3563C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DF4521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6.1.</w:t>
            </w:r>
          </w:p>
        </w:tc>
        <w:tc>
          <w:tcPr>
            <w:tcW w:w="5678" w:type="dxa"/>
          </w:tcPr>
          <w:p w:rsidR="00E3563C" w:rsidRPr="003F36E0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лицевия панел да има джоб за поставяне на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бронеплочата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3217" w:type="dxa"/>
          </w:tcPr>
          <w:p w:rsid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</w:t>
            </w:r>
          </w:p>
        </w:tc>
        <w:tc>
          <w:tcPr>
            <w:tcW w:w="5678" w:type="dxa"/>
          </w:tcPr>
          <w:p w:rsidR="00E3563C" w:rsidRPr="003F36E0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Размери на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бронеплочата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- 250х300 mm;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6.3.</w:t>
            </w:r>
          </w:p>
        </w:tc>
        <w:tc>
          <w:tcPr>
            <w:tcW w:w="5678" w:type="dxa"/>
          </w:tcPr>
          <w:p w:rsidR="00E3563C" w:rsidRPr="003F36E0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областта на тила, върху външния калъф на жилетката да бъде здраво поставена (зашита) дръжка от плат за издърпване, която да издържа на усилие не по-малко от 120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кg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06616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6.4.</w:t>
            </w:r>
          </w:p>
        </w:tc>
        <w:tc>
          <w:tcPr>
            <w:tcW w:w="5678" w:type="dxa"/>
          </w:tcPr>
          <w:p w:rsidR="00E3563C" w:rsidRPr="003F36E0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Минимални изисквания към материала на външния калъф:</w:t>
            </w:r>
          </w:p>
        </w:tc>
        <w:tc>
          <w:tcPr>
            <w:tcW w:w="3217" w:type="dxa"/>
            <w:vAlign w:val="center"/>
          </w:tcPr>
          <w:p w:rsidR="00E3563C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6.4.1.</w:t>
            </w:r>
          </w:p>
        </w:tc>
        <w:tc>
          <w:tcPr>
            <w:tcW w:w="5678" w:type="dxa"/>
          </w:tcPr>
          <w:p w:rsidR="00E3563C" w:rsidRPr="003F36E0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Материал - полиамид, найлон 6.6. или еквивалент;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6.4.2.</w:t>
            </w:r>
          </w:p>
        </w:tc>
        <w:tc>
          <w:tcPr>
            <w:tcW w:w="5678" w:type="dxa"/>
          </w:tcPr>
          <w:p w:rsidR="00E3563C" w:rsidRPr="003F36E0" w:rsidRDefault="009175A3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Якост на опън по основата ≥ 1200 N;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6.4.3.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Якост на опън по вътъка ≥ 800 N;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6.4.4.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Усилие на скъсване (раздор) по основата ≥ 100 N;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6.4.5.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Усилие на скъсване (раздор) по вътъка ≥ 90 N.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06616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Ергономични изисквания:</w:t>
            </w:r>
          </w:p>
        </w:tc>
        <w:tc>
          <w:tcPr>
            <w:tcW w:w="3217" w:type="dxa"/>
            <w:vAlign w:val="center"/>
          </w:tcPr>
          <w:p w:rsidR="00026077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7.1.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Защитна площ — не по-малка от 0,43 m2, за размер L (52-54) и пълно покритие на торса;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7.2.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Маса на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без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— </w:t>
            </w:r>
            <w:r w:rsidRPr="00917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не по-голяма от 4,700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кg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, за размер L (52-54);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7.3.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Маса на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бронеплочата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—  не по-голяма от 1,7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кg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7.4.</w:t>
            </w:r>
          </w:p>
        </w:tc>
        <w:tc>
          <w:tcPr>
            <w:tcW w:w="5678" w:type="dxa"/>
          </w:tcPr>
          <w:p w:rsidR="00026077" w:rsidRPr="003F36E0" w:rsidRDefault="009175A3" w:rsidP="007F2453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Форма на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бронеплочата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— едностранно извита с радиус R=400 mm, за оптимално прилепване към тялото и изрязани горни ъгли за по-добро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прикладване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служителя;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7.5.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Цвят на жилетката —  черен;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E149A6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7.6.</w:t>
            </w:r>
          </w:p>
        </w:tc>
        <w:tc>
          <w:tcPr>
            <w:tcW w:w="5678" w:type="dxa"/>
          </w:tcPr>
          <w:p w:rsidR="00026077" w:rsidRPr="003F36E0" w:rsidRDefault="009175A3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Върху лицевата и гръбната страна на жилетката да може да се поставя посредством „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велкро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или еквивалент надпис, текста на който ще бъде уточнен допълнително;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E149A6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7.7.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Изделието да има външен калъф за съхранение (сак) за съхранение и транспортиране;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E149A6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7.8.</w:t>
            </w:r>
          </w:p>
        </w:tc>
        <w:tc>
          <w:tcPr>
            <w:tcW w:w="5678" w:type="dxa"/>
          </w:tcPr>
          <w:p w:rsidR="00026077" w:rsidRPr="003F36E0" w:rsidRDefault="009175A3" w:rsidP="00E149A6">
            <w:pPr>
              <w:widowControl w:val="0"/>
              <w:shd w:val="clear" w:color="auto" w:fill="FFFFFF"/>
              <w:tabs>
                <w:tab w:val="left" w:pos="552"/>
              </w:tabs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Устойчив на морска вода външен калъф;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9175A3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7.9.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Балистичните панели да са водоустойчиви,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сваляеми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калъфа, като водоплаващия материал се поставя в джоба за балистичните панели и се разполага между панела и тялото;</w:t>
            </w:r>
          </w:p>
        </w:tc>
        <w:tc>
          <w:tcPr>
            <w:tcW w:w="3217" w:type="dxa"/>
          </w:tcPr>
          <w:p w:rsidR="00026077" w:rsidRPr="00E149A6" w:rsidRDefault="00026077" w:rsidP="00DD73D8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9175A3" w:rsidRDefault="009175A3" w:rsidP="009175A3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7.10.</w:t>
            </w:r>
          </w:p>
        </w:tc>
        <w:tc>
          <w:tcPr>
            <w:tcW w:w="5678" w:type="dxa"/>
          </w:tcPr>
          <w:p w:rsidR="00026077" w:rsidRPr="003F36E0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Необходими бройки от размерите: L-10%; XL-10% ; XXL-40% и XXXL- 40%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9175A3" w:rsidRDefault="009175A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.11.</w:t>
            </w:r>
          </w:p>
        </w:tc>
        <w:tc>
          <w:tcPr>
            <w:tcW w:w="5678" w:type="dxa"/>
          </w:tcPr>
          <w:p w:rsidR="009175A3" w:rsidRPr="009175A3" w:rsidRDefault="009175A3" w:rsidP="009175A3">
            <w:pPr>
              <w:pStyle w:val="Normal12pt"/>
              <w:numPr>
                <w:ilvl w:val="0"/>
                <w:numId w:val="0"/>
              </w:numPr>
              <w:spacing w:line="240" w:lineRule="auto"/>
              <w:rPr>
                <w:b/>
                <w:color w:val="auto"/>
              </w:rPr>
            </w:pPr>
            <w:r w:rsidRPr="00666BFB">
              <w:rPr>
                <w:color w:val="auto"/>
              </w:rPr>
              <w:t xml:space="preserve">Балистичните панели да имат от вътрешната страна етикети </w:t>
            </w:r>
            <w:r w:rsidRPr="009175A3">
              <w:rPr>
                <w:b/>
                <w:color w:val="auto"/>
              </w:rPr>
              <w:t xml:space="preserve">съгласно </w:t>
            </w:r>
            <w:r w:rsidRPr="009175A3">
              <w:rPr>
                <w:b/>
                <w:color w:val="auto"/>
                <w:lang w:val="en-US"/>
              </w:rPr>
              <w:t>NIJ 0101.04</w:t>
            </w:r>
            <w:r w:rsidRPr="009175A3">
              <w:rPr>
                <w:b/>
                <w:color w:val="auto"/>
              </w:rPr>
              <w:t>.</w:t>
            </w:r>
            <w:r w:rsidRPr="009175A3">
              <w:rPr>
                <w:b/>
                <w:color w:val="auto"/>
                <w:spacing w:val="-7"/>
              </w:rPr>
              <w:t xml:space="preserve"> </w:t>
            </w:r>
            <w:r w:rsidRPr="009175A3">
              <w:rPr>
                <w:b/>
                <w:color w:val="auto"/>
                <w:spacing w:val="2"/>
              </w:rPr>
              <w:t>или еквивалентен стандарт.</w:t>
            </w:r>
          </w:p>
          <w:p w:rsidR="00026077" w:rsidRPr="003F36E0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17" w:type="dxa"/>
          </w:tcPr>
          <w:p w:rsidR="00026077" w:rsidRPr="00E149A6" w:rsidRDefault="00026077" w:rsidP="00DD73D8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Default="009175A3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8.</w:t>
            </w:r>
          </w:p>
        </w:tc>
        <w:tc>
          <w:tcPr>
            <w:tcW w:w="5678" w:type="dxa"/>
          </w:tcPr>
          <w:p w:rsidR="00A50420" w:rsidRDefault="009175A3" w:rsidP="009175A3">
            <w:pPr>
              <w:pStyle w:val="ListParagraph"/>
              <w:spacing w:line="320" w:lineRule="exac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Срок на годност — срокът в който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запазва характеристиките по </w:t>
            </w:r>
            <w:proofErr w:type="spellStart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 и 4, да не е по-малък от</w:t>
            </w:r>
            <w:r w:rsidR="00A50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5</w:t>
            </w: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50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</w:t>
            </w:r>
            <w:r w:rsidR="00A50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9175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години.</w:t>
            </w:r>
            <w:r w:rsidR="00A50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026077" w:rsidRPr="00A50420" w:rsidRDefault="00A50420" w:rsidP="009175A3">
            <w:pPr>
              <w:pStyle w:val="ListParagraph"/>
              <w:spacing w:line="320" w:lineRule="exac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32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 дясната колона участникът посочва предлагания от него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срок на годност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на изделията, който не може да бъде по-кратък от минимално изисквания от възложителя.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A5042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9.</w:t>
            </w:r>
          </w:p>
        </w:tc>
        <w:tc>
          <w:tcPr>
            <w:tcW w:w="5678" w:type="dxa"/>
          </w:tcPr>
          <w:p w:rsidR="00E149A6" w:rsidRDefault="0006616E" w:rsidP="0006616E">
            <w:pPr>
              <w:pStyle w:val="ListParagraph"/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661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Гаранция на външния калъф — не по-малко от </w:t>
            </w:r>
            <w:r w:rsidR="004613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 (двадесет и четири) месеца</w:t>
            </w:r>
            <w:r w:rsidRPr="000661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06616E" w:rsidRPr="0006616E" w:rsidRDefault="0006616E" w:rsidP="0006616E">
            <w:pPr>
              <w:pStyle w:val="ListParagraph"/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32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 дясната колона участникът посочва предлагания от него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гаранционен срок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външния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кълъф</w:t>
            </w:r>
            <w:proofErr w:type="spellEnd"/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, който не може да бъде по-кратък от минимално изисквания от възложителя.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06616E">
        <w:tc>
          <w:tcPr>
            <w:tcW w:w="876" w:type="dxa"/>
            <w:shd w:val="clear" w:color="auto" w:fill="F2F2F2" w:themeFill="background1" w:themeFillShade="F2"/>
          </w:tcPr>
          <w:p w:rsidR="00E149A6" w:rsidRPr="0006616E" w:rsidRDefault="0006616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678" w:type="dxa"/>
          </w:tcPr>
          <w:p w:rsidR="00E149A6" w:rsidRPr="002146C8" w:rsidRDefault="0006616E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661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Изпитванията за балистична защита и защита от хладно оръжие да се извършат при следните условия:</w:t>
            </w:r>
          </w:p>
        </w:tc>
        <w:tc>
          <w:tcPr>
            <w:tcW w:w="3217" w:type="dxa"/>
            <w:vAlign w:val="center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</w:t>
            </w:r>
            <w:r w:rsidR="00066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1.</w:t>
            </w:r>
          </w:p>
        </w:tc>
        <w:tc>
          <w:tcPr>
            <w:tcW w:w="5678" w:type="dxa"/>
          </w:tcPr>
          <w:p w:rsidR="00E149A6" w:rsidRPr="002146C8" w:rsidRDefault="00BB5D9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Необходимо количество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жилетки — 3 (три) бр. и една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Противокуршумните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жилетки се разделят на 6 (шест) балистични панела (БП);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</w:t>
            </w:r>
          </w:p>
        </w:tc>
        <w:tc>
          <w:tcPr>
            <w:tcW w:w="5678" w:type="dxa"/>
          </w:tcPr>
          <w:p w:rsidR="00E149A6" w:rsidRPr="002146C8" w:rsidRDefault="00BB5D9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Схема на изпитване:</w:t>
            </w:r>
          </w:p>
        </w:tc>
        <w:tc>
          <w:tcPr>
            <w:tcW w:w="3217" w:type="dxa"/>
          </w:tcPr>
          <w:p w:rsidR="00E149A6" w:rsidRPr="00BB5D9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-------------------------------------</w:t>
            </w: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10.2.1.</w:t>
            </w:r>
          </w:p>
        </w:tc>
        <w:tc>
          <w:tcPr>
            <w:tcW w:w="5678" w:type="dxa"/>
          </w:tcPr>
          <w:p w:rsidR="00BB5D96" w:rsidRPr="00BB5D96" w:rsidRDefault="00BB5D96" w:rsidP="00BB5D96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1 — сух:</w:t>
            </w:r>
          </w:p>
          <w:p w:rsidR="00BB5D96" w:rsidRPr="00BB5D96" w:rsidRDefault="00BB5D96" w:rsidP="00BB5D96">
            <w:pPr>
              <w:pStyle w:val="ListParagraph"/>
              <w:numPr>
                <w:ilvl w:val="0"/>
                <w:numId w:val="13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9х19mm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Para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FMJ и V=436±9 m/s;</w:t>
            </w:r>
          </w:p>
          <w:p w:rsidR="00E149A6" w:rsidRPr="00BB5D96" w:rsidRDefault="00BB5D96" w:rsidP="00BB5D96">
            <w:pPr>
              <w:pStyle w:val="ListParagraph"/>
              <w:numPr>
                <w:ilvl w:val="0"/>
                <w:numId w:val="13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—  3 изстрела с боеприпас кал. 44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Magnum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SJHP и V=436±9 m/s.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10.2.2.</w:t>
            </w:r>
          </w:p>
        </w:tc>
        <w:tc>
          <w:tcPr>
            <w:tcW w:w="5678" w:type="dxa"/>
          </w:tcPr>
          <w:p w:rsidR="00BB5D96" w:rsidRPr="00BB5D96" w:rsidRDefault="00BB5D96" w:rsidP="00BB5D96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10.2.2.</w:t>
            </w: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  <w:t>БП 2 — сух:</w:t>
            </w:r>
          </w:p>
          <w:p w:rsidR="00E149A6" w:rsidRPr="00BB5D96" w:rsidRDefault="00BB5D96" w:rsidP="00BB5D96">
            <w:pPr>
              <w:pStyle w:val="ListParagraph"/>
              <w:numPr>
                <w:ilvl w:val="0"/>
                <w:numId w:val="15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изстрела с боеприпас кал.7,62x25mm TT с биметална ризница и V=440±9 m/s.</w:t>
            </w:r>
          </w:p>
        </w:tc>
        <w:tc>
          <w:tcPr>
            <w:tcW w:w="3217" w:type="dxa"/>
          </w:tcPr>
          <w:p w:rsidR="00E149A6" w:rsidRPr="00357C03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10.2.3.</w:t>
            </w:r>
          </w:p>
        </w:tc>
        <w:tc>
          <w:tcPr>
            <w:tcW w:w="5678" w:type="dxa"/>
          </w:tcPr>
          <w:p w:rsidR="00BB5D96" w:rsidRPr="00BB5D96" w:rsidRDefault="00BB5D96" w:rsidP="00BB5D96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10.2.3.</w:t>
            </w: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  <w:t>БП 3  — мокър след дъждуване съгласно NIJ 0101.04 или еквивалентен стандарт:</w:t>
            </w:r>
          </w:p>
          <w:p w:rsidR="00BB5D96" w:rsidRPr="00BB5D96" w:rsidRDefault="00BB5D96" w:rsidP="00BB5D96">
            <w:pPr>
              <w:pStyle w:val="ListParagraph"/>
              <w:numPr>
                <w:ilvl w:val="0"/>
                <w:numId w:val="15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9х19mm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Para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FMJ и V=436±9 m/s;</w:t>
            </w:r>
          </w:p>
          <w:p w:rsidR="00E149A6" w:rsidRPr="00BB5D96" w:rsidRDefault="00BB5D96" w:rsidP="00BB5D96">
            <w:pPr>
              <w:pStyle w:val="ListParagraph"/>
              <w:numPr>
                <w:ilvl w:val="0"/>
                <w:numId w:val="16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44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Magnum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SJHP и V=436±9 m/s.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10.2.4.</w:t>
            </w:r>
          </w:p>
        </w:tc>
        <w:tc>
          <w:tcPr>
            <w:tcW w:w="5678" w:type="dxa"/>
          </w:tcPr>
          <w:p w:rsidR="00BB5D96" w:rsidRPr="00BB5D96" w:rsidRDefault="00BB5D96" w:rsidP="00BB5D96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4  — мокър след дъждуване съгласно NIJ 0101.04 или еквивалентен стандарт:</w:t>
            </w:r>
          </w:p>
          <w:p w:rsidR="00E149A6" w:rsidRPr="00BB5D96" w:rsidRDefault="00BB5D96" w:rsidP="00BB5D96">
            <w:pPr>
              <w:pStyle w:val="ListParagraph"/>
              <w:numPr>
                <w:ilvl w:val="0"/>
                <w:numId w:val="16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изстрела с боеприпас кал.7,62x25mm TT с биметална ризница и V=440±9 m/s.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10.2.5.</w:t>
            </w:r>
          </w:p>
        </w:tc>
        <w:tc>
          <w:tcPr>
            <w:tcW w:w="5678" w:type="dxa"/>
          </w:tcPr>
          <w:p w:rsidR="00BB5D96" w:rsidRDefault="00BB5D9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БП 5 +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бронеплоча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— мокър след дъждуване съгласно NIJ 0101.04 или еквивалентен стандарт: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E149A6" w:rsidRPr="00BB5D96" w:rsidRDefault="00BB5D96" w:rsidP="00BB5D96">
            <w:pPr>
              <w:pStyle w:val="ListParagraph"/>
              <w:numPr>
                <w:ilvl w:val="0"/>
                <w:numId w:val="16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gram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изстрела</w:t>
            </w:r>
            <w:proofErr w:type="spellEnd"/>
            <w:proofErr w:type="gram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с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боеприпас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кал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7,62х39mm (с АК-47),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обр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43г.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стоманен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сърдечник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скорост</w:t>
            </w:r>
            <w:proofErr w:type="spellEnd"/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V=720±10 m/s.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10.2.6.</w:t>
            </w:r>
          </w:p>
        </w:tc>
        <w:tc>
          <w:tcPr>
            <w:tcW w:w="5678" w:type="dxa"/>
          </w:tcPr>
          <w:p w:rsidR="00BB5D96" w:rsidRPr="00BB5D96" w:rsidRDefault="00BB5D96" w:rsidP="00BB5D96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6 — мокър след дъждуване съгласно NIJ 0101.04 или еквивалентен стандарт:</w:t>
            </w:r>
          </w:p>
          <w:p w:rsidR="00BB5D96" w:rsidRPr="00BB5D96" w:rsidRDefault="00BB5D96" w:rsidP="00BB5D96">
            <w:pPr>
              <w:pStyle w:val="ListParagraph"/>
              <w:numPr>
                <w:ilvl w:val="1"/>
                <w:numId w:val="15"/>
              </w:numPr>
              <w:spacing w:line="320" w:lineRule="exact"/>
              <w:ind w:left="712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ножове Р1, S1 с енергия Е1, Е2 съгласно NIJ 0115.00 или еквивалентен стандарт - 6 пускания.</w:t>
            </w:r>
          </w:p>
          <w:p w:rsidR="00E149A6" w:rsidRPr="00BB5D96" w:rsidRDefault="00BB5D96" w:rsidP="00BB5D96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BB5D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Зачитат се и скорости по-високи от посочените, при които дълбочината на травмата е не повече от 44 mm за балистичните изпитвания. При изпитванията за защита от хладно оръжие се зачитат и енергии по-високи от посочените Е1 и Е2, при които проникването на ножове Р1, S1, са съответно не повече от 7 и от 20 mm.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BB5D96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</w:t>
            </w:r>
          </w:p>
        </w:tc>
        <w:tc>
          <w:tcPr>
            <w:tcW w:w="5678" w:type="dxa"/>
          </w:tcPr>
          <w:p w:rsidR="00E149A6" w:rsidRPr="003F36E0" w:rsidRDefault="00BB5D9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5D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Технически изисквания, свързани с обекта на поръчката:</w:t>
            </w:r>
          </w:p>
        </w:tc>
        <w:tc>
          <w:tcPr>
            <w:tcW w:w="3217" w:type="dxa"/>
            <w:vAlign w:val="center"/>
          </w:tcPr>
          <w:p w:rsidR="00E149A6" w:rsidRPr="00BB5D9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-------------------------------------</w:t>
            </w: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11.1.</w:t>
            </w:r>
          </w:p>
        </w:tc>
        <w:tc>
          <w:tcPr>
            <w:tcW w:w="5678" w:type="dxa"/>
          </w:tcPr>
          <w:p w:rsidR="00E149A6" w:rsidRPr="00BA2A46" w:rsidRDefault="00BB5D9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доказване качествата по </w:t>
            </w:r>
            <w:proofErr w:type="spellStart"/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3; 4;</w:t>
            </w:r>
            <w:r w:rsidR="00413E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6.2.; 7.1.; </w:t>
            </w: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7.2.</w:t>
            </w:r>
            <w:r w:rsidR="00413E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7.3.</w:t>
            </w: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предлаганите изделия, кандидатът представя четири жилетки (от всеки размер по една), едната е за резерв, за изпитване в изпитвателна лаборатория на Министерството на отбраната (ИЛ на МО);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BB5D9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11.2.</w:t>
            </w:r>
          </w:p>
        </w:tc>
        <w:tc>
          <w:tcPr>
            <w:tcW w:w="5678" w:type="dxa"/>
          </w:tcPr>
          <w:p w:rsidR="00E149A6" w:rsidRPr="00BA2A46" w:rsidRDefault="00BB5D9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Протоколите от изпитванията на предлаганите изделия, издадени в ИЛ на МО, съпроводени с тестваните образци да бъдат част от съдържанието на предложенията на кандидатите, като датата на издаване на протоколите да е след датата на обявяване на обществената поръчка;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Default="00CA5656" w:rsidP="0002607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11.3.</w:t>
            </w:r>
          </w:p>
        </w:tc>
        <w:tc>
          <w:tcPr>
            <w:tcW w:w="5678" w:type="dxa"/>
          </w:tcPr>
          <w:p w:rsidR="00026077" w:rsidRPr="00BA2A46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Определените за изпълнители на обществената поръчка кандидати, представят при доставка на изделията и сертификати от производителя за произход и качество на текстилните материали, ползвани за изработка на елементи от изделията, доказващи изискванията по т. 6.4. Същите трябва да бъдат придружени с преведено на български език и заверено от изпълнителя копие;</w:t>
            </w:r>
          </w:p>
        </w:tc>
        <w:tc>
          <w:tcPr>
            <w:tcW w:w="3217" w:type="dxa"/>
          </w:tcPr>
          <w:p w:rsidR="00026077" w:rsidRDefault="00026077" w:rsidP="0002607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Pr="00BA2A46" w:rsidRDefault="00CA565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en-US" w:eastAsia="bg-BG"/>
              </w:rPr>
            </w:pP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11.4.</w:t>
            </w:r>
          </w:p>
        </w:tc>
        <w:tc>
          <w:tcPr>
            <w:tcW w:w="5678" w:type="dxa"/>
          </w:tcPr>
          <w:p w:rsidR="0071320E" w:rsidRPr="00BA2A46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Партидата доставени изделия се предава от Изпълнителя на представител на Възложителя за временно съхранение, при което последния избира, на принципа “случаен избор” от доставеното, и предава за изпитване в ИЛ на МО, четири жилетки (от всеки размер по една), едната е за резерв , за провеждане на тестови изпитвания за доказване качествата по </w:t>
            </w:r>
            <w:proofErr w:type="spellStart"/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="00413ED1"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3; 4;</w:t>
            </w:r>
            <w:r w:rsidR="00413E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6.2.; 7.1.; </w:t>
            </w:r>
            <w:r w:rsidR="00413ED1"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7.2.</w:t>
            </w:r>
            <w:r w:rsidR="00413E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7.3.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Pr="00CA5656" w:rsidRDefault="00CA565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11.5.</w:t>
            </w:r>
          </w:p>
        </w:tc>
        <w:tc>
          <w:tcPr>
            <w:tcW w:w="5678" w:type="dxa"/>
          </w:tcPr>
          <w:p w:rsidR="0071320E" w:rsidRPr="0071320E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Протоколите с резултатите от извършените тестове, изготвени от ИЛ на МО са основание за доказване на съответствие, или не съответствие между заявеното от Възложителя, и доставената партида изделия. При доказано пълно съответствие, същите са основание за изготвяне на протокол за съответствие и фактическо приемане на доставката в ЦОС - МВР, за което двете </w:t>
            </w: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страни подписват предавателно-приемателен протокол;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Pr="007F235A" w:rsidRDefault="00CA565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11.6.</w:t>
            </w:r>
          </w:p>
        </w:tc>
        <w:tc>
          <w:tcPr>
            <w:tcW w:w="5678" w:type="dxa"/>
          </w:tcPr>
          <w:p w:rsidR="0071320E" w:rsidRPr="0071320E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Тестовете по т. 11.1. и 11.4. се извършват по условия, изписани от Възложителя в техническата спецификация по-горе. Разходите за тестовете са за сметка на изпълнителя на ОП;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Default="00CA565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11.7.</w:t>
            </w:r>
          </w:p>
        </w:tc>
        <w:tc>
          <w:tcPr>
            <w:tcW w:w="5678" w:type="dxa"/>
          </w:tcPr>
          <w:p w:rsidR="0071320E" w:rsidRPr="0071320E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Броя на доставените изделия следва да надвишава броя на обявените количества с броя на изделията, необходими за провеждане на тестовите изпитвания;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Default="00CA565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11.8.</w:t>
            </w:r>
          </w:p>
        </w:tc>
        <w:tc>
          <w:tcPr>
            <w:tcW w:w="5678" w:type="dxa"/>
          </w:tcPr>
          <w:p w:rsidR="0071320E" w:rsidRPr="0071320E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Доставените изделия, предмет на договора да бъдат в здрава, заводска опаковка с четливо изписана маркировка, обозначаваща вида и част от параметрите на изделията, предпазваща ги от външно въздействие и повреди при транспортиране, и съхранение. Балистичните панели да имат от вътрешната страна етикети съгласно NIJ 0101.04. или еквивалентен стандарт.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Pr="00CA5656" w:rsidRDefault="00CA565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</w:t>
            </w:r>
          </w:p>
        </w:tc>
        <w:tc>
          <w:tcPr>
            <w:tcW w:w="5678" w:type="dxa"/>
          </w:tcPr>
          <w:p w:rsidR="0071320E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Гаранционен срок на доставените изделия - не по-малко от 24 (двадесет и четири) месеца.</w:t>
            </w:r>
          </w:p>
          <w:p w:rsidR="00CA5656" w:rsidRPr="0071320E" w:rsidRDefault="00CA5656" w:rsidP="0006616E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 дясната колона участникът посочва предлагания от него гаранционен срок на изделията, който не може да бъде по-кратък от минимално изисквания от възложителя.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A5656" w:rsidTr="007502F4">
        <w:tc>
          <w:tcPr>
            <w:tcW w:w="876" w:type="dxa"/>
            <w:shd w:val="clear" w:color="auto" w:fill="F2F2F2" w:themeFill="background1" w:themeFillShade="F2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12.1.</w:t>
            </w:r>
          </w:p>
        </w:tc>
        <w:tc>
          <w:tcPr>
            <w:tcW w:w="5678" w:type="dxa"/>
          </w:tcPr>
          <w:p w:rsidR="00CA5656" w:rsidRPr="00CA5656" w:rsidRDefault="00CA5656" w:rsidP="007502F4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случаите, когато доставените изделия имат скрити недостатъци или несъответствия с предвидените в договора характеристики, които Възложителят не е могъл и не е бил длъжен да установи при приемане на стоката и подписването на предавателно-приемателния протокол, Възложителят има право да предяви рекламация пред Изпълнителя в гаранционния срок, като се съставя констативен протокол, подписан от представители на Възложителя и Изпълнителя. Констативния протокол се съставя в срок до 3 (три) работни дни, считано от датата на установяване на недостатъците/отклоненията;</w:t>
            </w:r>
          </w:p>
        </w:tc>
        <w:tc>
          <w:tcPr>
            <w:tcW w:w="3217" w:type="dxa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A5656" w:rsidTr="007502F4">
        <w:tc>
          <w:tcPr>
            <w:tcW w:w="876" w:type="dxa"/>
            <w:shd w:val="clear" w:color="auto" w:fill="F2F2F2" w:themeFill="background1" w:themeFillShade="F2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12.2.</w:t>
            </w:r>
          </w:p>
        </w:tc>
        <w:tc>
          <w:tcPr>
            <w:tcW w:w="5678" w:type="dxa"/>
          </w:tcPr>
          <w:p w:rsidR="00CA5656" w:rsidRPr="00CA5656" w:rsidRDefault="00CA5656" w:rsidP="007502F4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случай на рекламация в гаранционния срок по т. 12, Изпълнителят за своя сметка подменя/поправя в срок от 3 (три) месеца от датата на подписване на констативния протокол;</w:t>
            </w:r>
          </w:p>
        </w:tc>
        <w:tc>
          <w:tcPr>
            <w:tcW w:w="3217" w:type="dxa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A5656" w:rsidTr="007502F4">
        <w:tc>
          <w:tcPr>
            <w:tcW w:w="876" w:type="dxa"/>
            <w:shd w:val="clear" w:color="auto" w:fill="F2F2F2" w:themeFill="background1" w:themeFillShade="F2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12.3.</w:t>
            </w:r>
          </w:p>
        </w:tc>
        <w:tc>
          <w:tcPr>
            <w:tcW w:w="5678" w:type="dxa"/>
          </w:tcPr>
          <w:p w:rsidR="00CA5656" w:rsidRPr="00CA5656" w:rsidRDefault="00CA5656" w:rsidP="007502F4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Ако недостатъкът прави стоката негодна за ползване по предназначение, Изпълнителят е длъжен да я подмени с нова със същите или по-добри параметри за своя сметка;</w:t>
            </w:r>
          </w:p>
        </w:tc>
        <w:tc>
          <w:tcPr>
            <w:tcW w:w="3217" w:type="dxa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A5656" w:rsidTr="007502F4">
        <w:tc>
          <w:tcPr>
            <w:tcW w:w="876" w:type="dxa"/>
            <w:shd w:val="clear" w:color="auto" w:fill="F2F2F2" w:themeFill="background1" w:themeFillShade="F2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12.4.</w:t>
            </w:r>
          </w:p>
        </w:tc>
        <w:tc>
          <w:tcPr>
            <w:tcW w:w="5678" w:type="dxa"/>
          </w:tcPr>
          <w:p w:rsidR="00CA5656" w:rsidRPr="00CA5656" w:rsidRDefault="00CA5656" w:rsidP="007502F4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приемо</w:t>
            </w:r>
            <w:proofErr w:type="spellEnd"/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-предаванията на изделието страните по договора изготвят предавателно-приемателни протоколи;</w:t>
            </w:r>
          </w:p>
        </w:tc>
        <w:tc>
          <w:tcPr>
            <w:tcW w:w="3217" w:type="dxa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A5656" w:rsidTr="007502F4">
        <w:tc>
          <w:tcPr>
            <w:tcW w:w="876" w:type="dxa"/>
            <w:shd w:val="clear" w:color="auto" w:fill="F2F2F2" w:themeFill="background1" w:themeFillShade="F2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12.5.</w:t>
            </w:r>
          </w:p>
        </w:tc>
        <w:tc>
          <w:tcPr>
            <w:tcW w:w="5678" w:type="dxa"/>
          </w:tcPr>
          <w:p w:rsidR="00CA5656" w:rsidRPr="00BA2A46" w:rsidRDefault="00CA5656" w:rsidP="007502F4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A2A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Участникът да декларира в техническото предложение, че  при доставка ще представи индивидуални гаранционна карта и паспорт съдържащ инструкция за експлоатация за изделията от партидата, с превод на български език.</w:t>
            </w:r>
          </w:p>
        </w:tc>
        <w:tc>
          <w:tcPr>
            <w:tcW w:w="3217" w:type="dxa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A5656" w:rsidTr="007502F4">
        <w:tc>
          <w:tcPr>
            <w:tcW w:w="876" w:type="dxa"/>
            <w:shd w:val="clear" w:color="auto" w:fill="F2F2F2" w:themeFill="background1" w:themeFillShade="F2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13.</w:t>
            </w:r>
          </w:p>
        </w:tc>
        <w:tc>
          <w:tcPr>
            <w:tcW w:w="5678" w:type="dxa"/>
          </w:tcPr>
          <w:p w:rsidR="00CA5656" w:rsidRDefault="00CA5656" w:rsidP="00CA56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Срок на годност на </w:t>
            </w:r>
            <w:proofErr w:type="spellStart"/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противокуршумните</w:t>
            </w:r>
            <w:proofErr w:type="spellEnd"/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жилетки (срока в който запазват характеристиките посочени в </w:t>
            </w:r>
            <w:proofErr w:type="spellStart"/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 и 4 и осигуряват 100%  защита) - не по-малко от 5 (пет) години от датата на предавателно-приемателния протокол, при температура не по-висока от -30</w:t>
            </w:r>
            <w:r w:rsidR="004422FE" w:rsidRPr="004422F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и не по-ниска от +40</w:t>
            </w:r>
            <w:r w:rsidR="004422FE" w:rsidRPr="004422F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CA56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</w:t>
            </w:r>
          </w:p>
          <w:p w:rsidR="00CA5656" w:rsidRPr="00CA5656" w:rsidRDefault="00413ED1" w:rsidP="007502F4">
            <w:pPr>
              <w:spacing w:line="320" w:lineRule="exact"/>
              <w:ind w:left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 дясната колона участникът посочва предлагания от него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срок на годност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на изделията, който не може да бъде по-кратък от минимално изисквания от възложителя.</w:t>
            </w:r>
          </w:p>
        </w:tc>
        <w:tc>
          <w:tcPr>
            <w:tcW w:w="3217" w:type="dxa"/>
          </w:tcPr>
          <w:p w:rsidR="00CA5656" w:rsidRDefault="00CA5656" w:rsidP="007502F4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93CD1" w:rsidRDefault="00393CD1" w:rsidP="00D2437E">
      <w:pPr>
        <w:spacing w:after="0" w:line="320" w:lineRule="exact"/>
      </w:pPr>
    </w:p>
    <w:p w:rsidR="00D2437E" w:rsidRPr="0013196F" w:rsidRDefault="00D2437E" w:rsidP="00D2437E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Декларирам, че предлаганите изделия ще са произведени от производител, притежаващ валиден сертификат за съответствие на внедрена система за управление на качеството с изискванията на БДС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EN ISO 9001:2015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еквивалент, с обхват производство на изделията, предмет на поръчката. В случай, че бъда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избран за изпълнител, при доставката ще представя заверено копие от гореописания сертификат на производителя.</w:t>
      </w:r>
    </w:p>
    <w:p w:rsidR="00D2437E" w:rsidRDefault="00D2437E" w:rsidP="00D2437E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</w:rPr>
      </w:pPr>
    </w:p>
    <w:p w:rsidR="007F235A" w:rsidRPr="00BA2A46" w:rsidRDefault="007F235A" w:rsidP="00D2437E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</w:rPr>
      </w:pPr>
      <w:r w:rsidRPr="00BA2A46">
        <w:rPr>
          <w:rFonts w:ascii="Times New Roman" w:hAnsi="Times New Roman" w:cs="Times New Roman"/>
          <w:sz w:val="24"/>
        </w:rPr>
        <w:t>Декларирам, че при доставка ще представя индивидуални гаранционна карта и паспорт съдържащ инструкция за експлоатация за изделията от партидата, с превод на български език.</w:t>
      </w:r>
    </w:p>
    <w:p w:rsidR="007F235A" w:rsidRPr="00BA2A46" w:rsidRDefault="007F235A" w:rsidP="00D2437E">
      <w:pPr>
        <w:spacing w:after="0" w:line="320" w:lineRule="exact"/>
        <w:jc w:val="both"/>
      </w:pPr>
    </w:p>
    <w:p w:rsidR="00DD73D8" w:rsidRDefault="00DD73D8" w:rsidP="00D2437E">
      <w:pPr>
        <w:spacing w:after="0" w:line="320" w:lineRule="exact"/>
        <w:jc w:val="both"/>
        <w:rPr>
          <w:rFonts w:ascii="Times New Roman" w:hAnsi="Times New Roman" w:cs="Times New Roman"/>
          <w:sz w:val="24"/>
        </w:rPr>
      </w:pPr>
      <w:r w:rsidRPr="00BA2A46">
        <w:tab/>
      </w:r>
      <w:r w:rsidRPr="00BA2A46">
        <w:rPr>
          <w:rFonts w:ascii="Times New Roman" w:hAnsi="Times New Roman" w:cs="Times New Roman"/>
          <w:sz w:val="24"/>
        </w:rPr>
        <w:t>Прилагаме протоколите от изпитванията на предлаганите изделия, издадени в ИЛ на МО, съпроводени с тестваните образци като част от съдържанието на настоящото предложение.</w:t>
      </w:r>
      <w:r w:rsidRPr="00DD73D8">
        <w:rPr>
          <w:rFonts w:ascii="Times New Roman" w:hAnsi="Times New Roman" w:cs="Times New Roman"/>
          <w:sz w:val="24"/>
        </w:rPr>
        <w:t xml:space="preserve"> </w:t>
      </w:r>
    </w:p>
    <w:p w:rsidR="00DD73D8" w:rsidRDefault="00DD73D8" w:rsidP="00D2437E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  <w:r w:rsidRPr="00DD73D8">
        <w:rPr>
          <w:rFonts w:ascii="Times New Roman" w:hAnsi="Times New Roman" w:cs="Times New Roman"/>
          <w:b/>
          <w:i/>
          <w:sz w:val="24"/>
          <w:u w:val="single"/>
        </w:rPr>
        <w:t>Забележка:</w:t>
      </w:r>
      <w:r w:rsidRPr="00DD73D8">
        <w:rPr>
          <w:rFonts w:ascii="Times New Roman" w:hAnsi="Times New Roman" w:cs="Times New Roman"/>
          <w:i/>
          <w:sz w:val="24"/>
        </w:rPr>
        <w:t xml:space="preserve"> Датата на издаване на протоколите да е след датата на об</w:t>
      </w:r>
      <w:r w:rsidR="007C0F6D">
        <w:rPr>
          <w:rFonts w:ascii="Times New Roman" w:hAnsi="Times New Roman" w:cs="Times New Roman"/>
          <w:i/>
          <w:sz w:val="24"/>
        </w:rPr>
        <w:t>явяване на обществената поръчка.</w:t>
      </w:r>
    </w:p>
    <w:p w:rsidR="007C0F6D" w:rsidRDefault="007C0F6D" w:rsidP="00D2437E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</w:p>
    <w:p w:rsidR="005B41FB" w:rsidRDefault="005B41FB" w:rsidP="00DD73D8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</w:p>
    <w:p w:rsidR="007C0F6D" w:rsidRPr="001F46C3" w:rsidRDefault="007C0F6D" w:rsidP="007C0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ПОДПИС и ПЕЧАТ: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</w:t>
      </w:r>
    </w:p>
    <w:p w:rsidR="007C0F6D" w:rsidRPr="001F46C3" w:rsidRDefault="007C0F6D" w:rsidP="007C0F6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</w:t>
      </w:r>
    </w:p>
    <w:p w:rsidR="007C0F6D" w:rsidRPr="001F46C3" w:rsidRDefault="007C0F6D" w:rsidP="007C0F6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/име и фамилия/</w:t>
      </w:r>
    </w:p>
    <w:p w:rsidR="007C0F6D" w:rsidRPr="001F46C3" w:rsidRDefault="007C0F6D" w:rsidP="007C0F6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………………………………………………..</w:t>
      </w:r>
    </w:p>
    <w:p w:rsidR="007C0F6D" w:rsidRPr="001F46C3" w:rsidRDefault="007C0F6D" w:rsidP="007C0F6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/длъжност на представляващия участника/</w:t>
      </w:r>
    </w:p>
    <w:p w:rsidR="007C0F6D" w:rsidRPr="00DD73D8" w:rsidRDefault="007C0F6D" w:rsidP="00DD73D8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</w:p>
    <w:sectPr w:rsidR="007C0F6D" w:rsidRPr="00DD73D8" w:rsidSect="00773932">
      <w:pgSz w:w="11907" w:h="16840" w:code="9"/>
      <w:pgMar w:top="709" w:right="708" w:bottom="709" w:left="1418" w:header="709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52C8"/>
    <w:multiLevelType w:val="hybridMultilevel"/>
    <w:tmpl w:val="A9C2169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C7C14"/>
    <w:multiLevelType w:val="hybridMultilevel"/>
    <w:tmpl w:val="1D5243F2"/>
    <w:lvl w:ilvl="0" w:tplc="C25A8AD8">
      <w:numFmt w:val="bullet"/>
      <w:lvlText w:val="—"/>
      <w:lvlJc w:val="left"/>
      <w:pPr>
        <w:ind w:left="424" w:hanging="42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0907728A"/>
    <w:multiLevelType w:val="hybridMultilevel"/>
    <w:tmpl w:val="E668B18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E2FE6"/>
    <w:multiLevelType w:val="multilevel"/>
    <w:tmpl w:val="CAFA4C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12pt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80"/>
        </w:tabs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80"/>
        </w:tabs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00"/>
        </w:tabs>
        <w:ind w:left="1600" w:hanging="1440"/>
      </w:pPr>
      <w:rPr>
        <w:rFonts w:hint="default"/>
      </w:rPr>
    </w:lvl>
  </w:abstractNum>
  <w:abstractNum w:abstractNumId="4" w15:restartNumberingAfterBreak="0">
    <w:nsid w:val="145C434C"/>
    <w:multiLevelType w:val="hybridMultilevel"/>
    <w:tmpl w:val="DCB22C26"/>
    <w:lvl w:ilvl="0" w:tplc="04020005">
      <w:start w:val="1"/>
      <w:numFmt w:val="bullet"/>
      <w:lvlText w:val=""/>
      <w:lvlJc w:val="left"/>
      <w:pPr>
        <w:ind w:left="7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5" w15:restartNumberingAfterBreak="0">
    <w:nsid w:val="1B070A2B"/>
    <w:multiLevelType w:val="hybridMultilevel"/>
    <w:tmpl w:val="2D929374"/>
    <w:lvl w:ilvl="0" w:tplc="04020005">
      <w:start w:val="1"/>
      <w:numFmt w:val="bullet"/>
      <w:lvlText w:val=""/>
      <w:lvlJc w:val="left"/>
      <w:pPr>
        <w:tabs>
          <w:tab w:val="num" w:pos="400"/>
        </w:tabs>
        <w:ind w:left="400" w:hanging="360"/>
      </w:pPr>
      <w:rPr>
        <w:rFonts w:ascii="Wingdings" w:hAnsi="Wingdings" w:hint="default"/>
        <w:b w:val="0"/>
      </w:rPr>
    </w:lvl>
    <w:lvl w:ilvl="1" w:tplc="04020003">
      <w:start w:val="1"/>
      <w:numFmt w:val="bullet"/>
      <w:lvlText w:val="o"/>
      <w:lvlJc w:val="left"/>
      <w:pPr>
        <w:tabs>
          <w:tab w:val="num" w:pos="1120"/>
        </w:tabs>
        <w:ind w:left="1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40"/>
        </w:tabs>
        <w:ind w:left="1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60"/>
        </w:tabs>
        <w:ind w:left="2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80"/>
        </w:tabs>
        <w:ind w:left="3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00"/>
        </w:tabs>
        <w:ind w:left="4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20"/>
        </w:tabs>
        <w:ind w:left="4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40"/>
        </w:tabs>
        <w:ind w:left="5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60"/>
        </w:tabs>
        <w:ind w:left="6160" w:hanging="360"/>
      </w:pPr>
      <w:rPr>
        <w:rFonts w:ascii="Wingdings" w:hAnsi="Wingdings" w:hint="default"/>
      </w:rPr>
    </w:lvl>
  </w:abstractNum>
  <w:abstractNum w:abstractNumId="6" w15:restartNumberingAfterBreak="0">
    <w:nsid w:val="1C7B5F3E"/>
    <w:multiLevelType w:val="hybridMultilevel"/>
    <w:tmpl w:val="E4509240"/>
    <w:lvl w:ilvl="0" w:tplc="04020005">
      <w:start w:val="1"/>
      <w:numFmt w:val="bullet"/>
      <w:lvlText w:val=""/>
      <w:lvlJc w:val="left"/>
      <w:pPr>
        <w:ind w:left="7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7" w15:restartNumberingAfterBreak="0">
    <w:nsid w:val="1F552DE1"/>
    <w:multiLevelType w:val="hybridMultilevel"/>
    <w:tmpl w:val="F3B4CE1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B5449"/>
    <w:multiLevelType w:val="hybridMultilevel"/>
    <w:tmpl w:val="2C588796"/>
    <w:lvl w:ilvl="0" w:tplc="04020005">
      <w:start w:val="1"/>
      <w:numFmt w:val="bullet"/>
      <w:lvlText w:val=""/>
      <w:lvlJc w:val="left"/>
      <w:pPr>
        <w:ind w:left="780" w:hanging="42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15760"/>
    <w:multiLevelType w:val="hybridMultilevel"/>
    <w:tmpl w:val="48E00D1E"/>
    <w:lvl w:ilvl="0" w:tplc="77DCB8F0">
      <w:numFmt w:val="bullet"/>
      <w:lvlText w:val="—"/>
      <w:lvlJc w:val="left"/>
      <w:pPr>
        <w:ind w:left="780" w:hanging="42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9364F"/>
    <w:multiLevelType w:val="hybridMultilevel"/>
    <w:tmpl w:val="7E4C969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D423C4"/>
    <w:multiLevelType w:val="hybridMultilevel"/>
    <w:tmpl w:val="DE2A9B90"/>
    <w:lvl w:ilvl="0" w:tplc="04020005">
      <w:start w:val="1"/>
      <w:numFmt w:val="bullet"/>
      <w:lvlText w:val=""/>
      <w:lvlJc w:val="left"/>
      <w:pPr>
        <w:ind w:left="724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1789" w:hanging="705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2" w15:restartNumberingAfterBreak="0">
    <w:nsid w:val="556C69A2"/>
    <w:multiLevelType w:val="hybridMultilevel"/>
    <w:tmpl w:val="562A159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74475"/>
    <w:multiLevelType w:val="hybridMultilevel"/>
    <w:tmpl w:val="0DB0831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91ABA"/>
    <w:multiLevelType w:val="multilevel"/>
    <w:tmpl w:val="E57C43B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7DD10565"/>
    <w:multiLevelType w:val="hybridMultilevel"/>
    <w:tmpl w:val="6B6A1AC6"/>
    <w:lvl w:ilvl="0" w:tplc="77DCB8F0">
      <w:start w:val="6"/>
      <w:numFmt w:val="bullet"/>
      <w:lvlText w:val="—"/>
      <w:lvlJc w:val="left"/>
      <w:pPr>
        <w:ind w:left="780" w:hanging="42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0"/>
  </w:num>
  <w:num w:numId="5">
    <w:abstractNumId w:val="9"/>
  </w:num>
  <w:num w:numId="6">
    <w:abstractNumId w:val="8"/>
  </w:num>
  <w:num w:numId="7">
    <w:abstractNumId w:val="12"/>
  </w:num>
  <w:num w:numId="8">
    <w:abstractNumId w:val="15"/>
  </w:num>
  <w:num w:numId="9">
    <w:abstractNumId w:val="7"/>
  </w:num>
  <w:num w:numId="10">
    <w:abstractNumId w:val="0"/>
  </w:num>
  <w:num w:numId="11">
    <w:abstractNumId w:val="13"/>
  </w:num>
  <w:num w:numId="12">
    <w:abstractNumId w:val="2"/>
  </w:num>
  <w:num w:numId="13">
    <w:abstractNumId w:val="4"/>
  </w:num>
  <w:num w:numId="14">
    <w:abstractNumId w:val="1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D1"/>
    <w:rsid w:val="00026077"/>
    <w:rsid w:val="0006616E"/>
    <w:rsid w:val="000D2E00"/>
    <w:rsid w:val="002112E9"/>
    <w:rsid w:val="002146C8"/>
    <w:rsid w:val="00357C03"/>
    <w:rsid w:val="00393CD1"/>
    <w:rsid w:val="003F36E0"/>
    <w:rsid w:val="00413ED1"/>
    <w:rsid w:val="004422FE"/>
    <w:rsid w:val="00461321"/>
    <w:rsid w:val="0049260E"/>
    <w:rsid w:val="0055515C"/>
    <w:rsid w:val="005B41FB"/>
    <w:rsid w:val="0071320E"/>
    <w:rsid w:val="00773932"/>
    <w:rsid w:val="007C0F6D"/>
    <w:rsid w:val="007E08C6"/>
    <w:rsid w:val="007F235A"/>
    <w:rsid w:val="007F2453"/>
    <w:rsid w:val="009175A3"/>
    <w:rsid w:val="00A50420"/>
    <w:rsid w:val="00A77FA7"/>
    <w:rsid w:val="00AD520B"/>
    <w:rsid w:val="00BA2A46"/>
    <w:rsid w:val="00BB5D96"/>
    <w:rsid w:val="00CA5656"/>
    <w:rsid w:val="00D2437E"/>
    <w:rsid w:val="00DD73D8"/>
    <w:rsid w:val="00DF4521"/>
    <w:rsid w:val="00E149A6"/>
    <w:rsid w:val="00E3563C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6B4A1-7C75-46D7-89F8-7A517662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CD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AD520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Normal12pt">
    <w:name w:val="Normal + 12pt"/>
    <w:basedOn w:val="Normal"/>
    <w:rsid w:val="00AD520B"/>
    <w:pPr>
      <w:widowControl w:val="0"/>
      <w:numPr>
        <w:ilvl w:val="1"/>
        <w:numId w:val="3"/>
      </w:numPr>
      <w:shd w:val="clear" w:color="auto" w:fill="FFFFFF"/>
      <w:spacing w:after="0" w:line="320" w:lineRule="exact"/>
      <w:ind w:firstLine="613"/>
      <w:jc w:val="both"/>
    </w:pPr>
    <w:rPr>
      <w:rFonts w:ascii="Times New Roman" w:eastAsia="Times New Roman" w:hAnsi="Times New Roman" w:cs="Times New Roman"/>
      <w:color w:val="000000"/>
      <w:spacing w:val="-13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149A6"/>
    <w:pPr>
      <w:ind w:left="720"/>
      <w:contextualSpacing/>
    </w:pPr>
  </w:style>
  <w:style w:type="paragraph" w:customStyle="1" w:styleId="CharCharCharChar0">
    <w:name w:val="Char Char Char Char"/>
    <w:basedOn w:val="Normal"/>
    <w:rsid w:val="009175A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9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 P. Kazakov</dc:creator>
  <cp:keywords/>
  <dc:description/>
  <cp:lastModifiedBy>Svetoslav P. Kazakov</cp:lastModifiedBy>
  <cp:revision>14</cp:revision>
  <cp:lastPrinted>2019-04-17T11:55:00Z</cp:lastPrinted>
  <dcterms:created xsi:type="dcterms:W3CDTF">2019-04-02T13:43:00Z</dcterms:created>
  <dcterms:modified xsi:type="dcterms:W3CDTF">2019-05-08T08:28:00Z</dcterms:modified>
</cp:coreProperties>
</file>