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CD1" w:rsidRDefault="00393CD1" w:rsidP="00393CD1">
      <w:pPr>
        <w:spacing w:after="0" w:line="320" w:lineRule="exac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Образец №7.2.</w:t>
      </w: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</w:rPr>
      </w:pP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ДИРЕКТОРА НА ДИРЕКЦИЯ 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„УПРАВЛЕНИЕ НА СОБСТВЕНОСТТА И СОЦИАЛНИ ДЕЙНОСТИ” – МВР</w:t>
      </w:r>
    </w:p>
    <w:p w:rsidR="00393CD1" w:rsidRDefault="00393CD1" w:rsidP="00393CD1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 София, ул. „Княз Борис І“ № 124</w:t>
      </w:r>
    </w:p>
    <w:p w:rsidR="00393CD1" w:rsidRDefault="00393CD1" w:rsidP="00393CD1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393CD1" w:rsidRDefault="00393CD1" w:rsidP="00393CD1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93CD1" w:rsidRDefault="00393CD1" w:rsidP="00393CD1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предмет: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жилетки” по Обособена позиция 2: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за скрито носене с ниво на защита, клас IIIА+7,62х25мм+нож”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от:.................................................................................................…………</w:t>
      </w:r>
    </w:p>
    <w:p w:rsidR="00393CD1" w:rsidRDefault="00393CD1" w:rsidP="0039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/наименование на участника/</w:t>
      </w:r>
    </w:p>
    <w:p w:rsidR="00393CD1" w:rsidRDefault="00393CD1" w:rsidP="00393C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3CD1" w:rsidRDefault="00393CD1" w:rsidP="00393C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ГОСПОДИН ДИРЕКТОР,</w:t>
      </w:r>
    </w:p>
    <w:p w:rsidR="00393CD1" w:rsidRDefault="00393CD1" w:rsidP="00393CD1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запознаване с документацията за участие в ограничена процедура за възлагане на обществена поръчка с предмет</w:t>
      </w:r>
      <w:r w:rsidR="00DB6D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B6D46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="00DB6D46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 w:rsidR="00DB6D46" w:rsidRPr="002146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жилетки“</w:t>
      </w:r>
      <w:r w:rsidR="00DB6D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обособена позиция № 2: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93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Pr="00393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 w:rsidRPr="00393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с положителна </w:t>
      </w:r>
      <w:proofErr w:type="spellStart"/>
      <w:r w:rsidRPr="00393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плаваемост</w:t>
      </w:r>
      <w:proofErr w:type="spellEnd"/>
      <w:r w:rsidRPr="00393CD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ниво на защита, клас III А+7,62х25мм +нож” –  140 бр.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393CD1" w:rsidRDefault="00393CD1" w:rsidP="00393CD1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Ние,………………………………………, БУЛСТАТ или ЕИК ……………., адрес по регистрация ………………………………………… ви представяме нашето предложение за изпълнение на поръчката.</w:t>
      </w:r>
    </w:p>
    <w:p w:rsidR="00393CD1" w:rsidRDefault="00393CD1" w:rsidP="00393CD1">
      <w:pPr>
        <w:tabs>
          <w:tab w:val="left" w:pos="1134"/>
        </w:tabs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Съгласни сме и се задължаваме при изпълнението на поръчката да изпълним всички раздели от Техническата спецификация, съгласно поставените от възложителя изисквания:</w:t>
      </w:r>
    </w:p>
    <w:p w:rsidR="00393CD1" w:rsidRDefault="00393CD1" w:rsidP="00393CD1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Декларираме, че сме съгласни с информацията от Техническата спецификация, относно съответната обособена позиция, както и с документацията за обществената поръчка.</w:t>
      </w:r>
    </w:p>
    <w:p w:rsidR="00393CD1" w:rsidRDefault="00393CD1" w:rsidP="00393CD1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Предлаганият от нас артикул е ……………..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(марка),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(модел)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и ………………………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>(производител).</w:t>
      </w: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поръчката, съгласно следните изисквания на Възложителя:</w:t>
      </w:r>
    </w:p>
    <w:p w:rsidR="00393CD1" w:rsidRDefault="00393CD1" w:rsidP="00393CD1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5678"/>
        <w:gridCol w:w="3217"/>
      </w:tblGrid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678" w:type="dxa"/>
            <w:shd w:val="clear" w:color="auto" w:fill="E7E6E6" w:themeFill="background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Изискване на Възложителя</w:t>
            </w:r>
          </w:p>
        </w:tc>
        <w:tc>
          <w:tcPr>
            <w:tcW w:w="3217" w:type="dxa"/>
            <w:shd w:val="clear" w:color="auto" w:fill="E7E6E6" w:themeFill="background2"/>
          </w:tcPr>
          <w:p w:rsidR="00393CD1" w:rsidRPr="003E0965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Предложение на участника</w:t>
            </w: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678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C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Предназначение — да осигурява надеждна защита на служителите от куршуми на пистолети, револверни патрони, 7,62х25mm патрони, хладно оръжие и задържане тялото на ползвателя на повърхността на водна площ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2.</w:t>
            </w:r>
          </w:p>
        </w:tc>
        <w:tc>
          <w:tcPr>
            <w:tcW w:w="5678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93C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Състав на изделието:</w:t>
            </w:r>
          </w:p>
        </w:tc>
        <w:tc>
          <w:tcPr>
            <w:tcW w:w="3217" w:type="dxa"/>
          </w:tcPr>
          <w:p w:rsidR="00393CD1" w:rsidRP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</w:t>
            </w:r>
            <w:r w:rsidR="007F23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</w:t>
            </w: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2.1.</w:t>
            </w:r>
          </w:p>
        </w:tc>
        <w:tc>
          <w:tcPr>
            <w:tcW w:w="5678" w:type="dxa"/>
          </w:tcPr>
          <w:p w:rsidR="00393CD1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Основна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жилетка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2.2.</w:t>
            </w:r>
          </w:p>
        </w:tc>
        <w:tc>
          <w:tcPr>
            <w:tcW w:w="5678" w:type="dxa"/>
          </w:tcPr>
          <w:p w:rsidR="00393CD1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Аварийна светлина, активираща се при потапяне във вода</w:t>
            </w:r>
          </w:p>
        </w:tc>
        <w:tc>
          <w:tcPr>
            <w:tcW w:w="3217" w:type="dxa"/>
          </w:tcPr>
          <w:p w:rsidR="00393CD1" w:rsidRDefault="00393CD1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93CD1" w:rsidTr="0071320E">
        <w:tc>
          <w:tcPr>
            <w:tcW w:w="876" w:type="dxa"/>
            <w:shd w:val="clear" w:color="auto" w:fill="F2F2F2" w:themeFill="background1" w:themeFillShade="F2"/>
          </w:tcPr>
          <w:p w:rsidR="00393CD1" w:rsidRP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3.</w:t>
            </w:r>
          </w:p>
        </w:tc>
        <w:tc>
          <w:tcPr>
            <w:tcW w:w="5678" w:type="dxa"/>
          </w:tcPr>
          <w:p w:rsidR="00393CD1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балистичната защита:</w:t>
            </w:r>
          </w:p>
        </w:tc>
        <w:tc>
          <w:tcPr>
            <w:tcW w:w="3217" w:type="dxa"/>
          </w:tcPr>
          <w:p w:rsidR="00393CD1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3.1.</w:t>
            </w:r>
          </w:p>
        </w:tc>
        <w:tc>
          <w:tcPr>
            <w:tcW w:w="5678" w:type="dxa"/>
          </w:tcPr>
          <w:p w:rsidR="003F36E0" w:rsidRPr="003F36E0" w:rsidRDefault="003F36E0" w:rsidP="003F36E0">
            <w:pPr>
              <w:widowControl w:val="0"/>
              <w:numPr>
                <w:ilvl w:val="1"/>
                <w:numId w:val="0"/>
              </w:numPr>
              <w:shd w:val="clear" w:color="auto" w:fill="FFFFFF"/>
              <w:tabs>
                <w:tab w:val="num" w:pos="709"/>
              </w:tabs>
              <w:spacing w:line="320" w:lineRule="exact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П</w:t>
            </w:r>
            <w:r w:rsidRPr="003F36E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ротивокуршумната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3F36E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bg-BG"/>
              </w:rPr>
              <w:t>жилетка да осигурява ниво на защита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bg-BG"/>
              </w:rPr>
              <w:t xml:space="preserve"> 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en-US" w:eastAsia="bg-BG"/>
              </w:rPr>
              <w:t>III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bg-BG"/>
              </w:rPr>
              <w:t>А,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 w:eastAsia="bg-BG"/>
              </w:rPr>
              <w:t xml:space="preserve"> 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bg-BG"/>
              </w:rPr>
              <w:t xml:space="preserve">съгласно 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en-US" w:eastAsia="bg-BG"/>
              </w:rPr>
              <w:t>NIJ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 w:eastAsia="bg-BG"/>
              </w:rPr>
              <w:t xml:space="preserve"> </w:t>
            </w:r>
            <w:r w:rsidRPr="003F36E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eastAsia="bg-BG"/>
              </w:rPr>
              <w:t xml:space="preserve">0101.04 </w:t>
            </w:r>
            <w:r w:rsidRPr="003F36E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bg-BG"/>
              </w:rPr>
              <w:t>или еквивалентен стандарт</w:t>
            </w:r>
            <w:r w:rsidRPr="003F36E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bg-BG"/>
              </w:rPr>
              <w:t xml:space="preserve"> по цялата си </w:t>
            </w:r>
            <w:r w:rsidRPr="003F36E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>защитна площ. Тестови куршуми:</w:t>
            </w:r>
          </w:p>
          <w:p w:rsidR="003F36E0" w:rsidRPr="003F36E0" w:rsidRDefault="003F36E0" w:rsidP="003F36E0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400"/>
                <w:tab w:val="num" w:pos="413"/>
                <w:tab w:val="left" w:pos="838"/>
              </w:tabs>
              <w:spacing w:line="320" w:lineRule="exact"/>
              <w:ind w:firstLine="0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en-AU"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9х19 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Para FMJ (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с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цяла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месингова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и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V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=436±9 m/s</w:t>
            </w:r>
            <w:r w:rsidRPr="003F36E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AU" w:eastAsia="bg-BG"/>
              </w:rPr>
              <w:t>;</w:t>
            </w:r>
          </w:p>
          <w:p w:rsidR="003F36E0" w:rsidRPr="003F36E0" w:rsidRDefault="003F36E0" w:rsidP="003F36E0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851"/>
                <w:tab w:val="left" w:pos="1985"/>
              </w:tabs>
              <w:spacing w:line="320" w:lineRule="exact"/>
              <w:ind w:firstLine="0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en-AU"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.44 Magnum 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SJHP (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полуоблечен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с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месингова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с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отвор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при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върха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) и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V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=436±9 m/s</w:t>
            </w:r>
            <w:r w:rsidRPr="003F36E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AU" w:eastAsia="bg-BG"/>
              </w:rPr>
              <w:t xml:space="preserve"> </w:t>
            </w:r>
            <w:r w:rsidRPr="003F36E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bg-BG"/>
              </w:rPr>
              <w:t>;</w:t>
            </w:r>
          </w:p>
          <w:p w:rsidR="003F36E0" w:rsidRPr="003F36E0" w:rsidRDefault="003F36E0" w:rsidP="003F36E0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709"/>
                <w:tab w:val="left" w:pos="1985"/>
              </w:tabs>
              <w:spacing w:line="320" w:lineRule="exact"/>
              <w:ind w:firstLine="0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en-AU"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7,62х25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ТТ с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цяла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биметална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(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помеднена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стомана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)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и </w:t>
            </w:r>
            <w:proofErr w:type="spellStart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V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=440±9 m/s.</w:t>
            </w:r>
          </w:p>
          <w:p w:rsidR="003F36E0" w:rsidRP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3.2.</w:t>
            </w:r>
          </w:p>
        </w:tc>
        <w:tc>
          <w:tcPr>
            <w:tcW w:w="5678" w:type="dxa"/>
          </w:tcPr>
          <w:p w:rsidR="003F36E0" w:rsidRP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Максимална дълбочина на травмата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0101.04 или еквивалентен стандарт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не повече от 44 mm.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678" w:type="dxa"/>
          </w:tcPr>
          <w:p w:rsidR="003F36E0" w:rsidRPr="003F36E0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защитата от хладно оръжие:</w:t>
            </w:r>
          </w:p>
        </w:tc>
        <w:tc>
          <w:tcPr>
            <w:tcW w:w="3217" w:type="dxa"/>
          </w:tcPr>
          <w:p w:rsidR="003F36E0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5678" w:type="dxa"/>
          </w:tcPr>
          <w:p w:rsidR="003F36E0" w:rsidRPr="003F36E0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Ниво на защита на </w:t>
            </w:r>
            <w:proofErr w:type="spellStart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от хладно оръжие - ниво не по-малко 2 </w:t>
            </w:r>
            <w:r w:rsidRPr="007F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 или еквивалентен стандарт;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4.2.</w:t>
            </w:r>
          </w:p>
        </w:tc>
        <w:tc>
          <w:tcPr>
            <w:tcW w:w="5678" w:type="dxa"/>
          </w:tcPr>
          <w:p w:rsidR="003F36E0" w:rsidRPr="003F36E0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Проникване на ножове Р1, S1 при енергия Е1=33±0,60 J - не повече от 7 mm,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</w:t>
            </w: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или еквивалентен стандарт;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4.3.</w:t>
            </w:r>
          </w:p>
        </w:tc>
        <w:tc>
          <w:tcPr>
            <w:tcW w:w="5678" w:type="dxa"/>
          </w:tcPr>
          <w:p w:rsidR="003F36E0" w:rsidRPr="003F36E0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Проникване на ножове Р1, S1 при енергия Е2=50±0,70 J - не повече от 20 mm,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съгласно NIJ 0115.00</w:t>
            </w: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или еквивалентен стандарт.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678" w:type="dxa"/>
          </w:tcPr>
          <w:p w:rsidR="003F36E0" w:rsidRPr="003F36E0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Изисквания към </w:t>
            </w:r>
            <w:proofErr w:type="spellStart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плаваемостта</w:t>
            </w:r>
            <w:proofErr w:type="spellEnd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proofErr w:type="spellStart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жилетка: 150 N - съгласно 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БДС EN ISO 12402-3:2006</w:t>
            </w: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или еквивалентен</w:t>
            </w: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D52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стандарт.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F36E0" w:rsidTr="0071320E">
        <w:tc>
          <w:tcPr>
            <w:tcW w:w="876" w:type="dxa"/>
            <w:shd w:val="clear" w:color="auto" w:fill="F2F2F2" w:themeFill="background1" w:themeFillShade="F2"/>
          </w:tcPr>
          <w:p w:rsidR="003F36E0" w:rsidRPr="00E3563C" w:rsidRDefault="00E3563C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5.1.</w:t>
            </w:r>
          </w:p>
        </w:tc>
        <w:tc>
          <w:tcPr>
            <w:tcW w:w="5678" w:type="dxa"/>
          </w:tcPr>
          <w:p w:rsidR="003F36E0" w:rsidRPr="003F36E0" w:rsidRDefault="00E3563C" w:rsidP="00AD520B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Тялото трябва да бъде под ъгъл спрямо водната повърхност, не по-голям от 60</w:t>
            </w:r>
            <w:r w:rsidRPr="00AD520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, като лицето не трябва да е обърнато към водата;</w:t>
            </w:r>
          </w:p>
        </w:tc>
        <w:tc>
          <w:tcPr>
            <w:tcW w:w="3217" w:type="dxa"/>
          </w:tcPr>
          <w:p w:rsidR="003F36E0" w:rsidRDefault="003F36E0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5.2.</w:t>
            </w:r>
          </w:p>
        </w:tc>
        <w:tc>
          <w:tcPr>
            <w:tcW w:w="5678" w:type="dxa"/>
          </w:tcPr>
          <w:p w:rsidR="00E3563C" w:rsidRPr="003F36E0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Разстоянието от устатата до водната повърхност не трябва да бъде по-малко от 120 mm;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5.3.</w:t>
            </w:r>
          </w:p>
        </w:tc>
        <w:tc>
          <w:tcPr>
            <w:tcW w:w="5678" w:type="dxa"/>
          </w:tcPr>
          <w:p w:rsidR="00E3563C" w:rsidRPr="003F36E0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Полезрението на служителя (ползвателя на жилетката) не трябва да  бъде ограничено;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520B" w:rsidTr="0071320E">
        <w:tc>
          <w:tcPr>
            <w:tcW w:w="876" w:type="dxa"/>
            <w:shd w:val="clear" w:color="auto" w:fill="F2F2F2" w:themeFill="background1" w:themeFillShade="F2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678" w:type="dxa"/>
          </w:tcPr>
          <w:p w:rsidR="00AD520B" w:rsidRPr="00E3563C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52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AD520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Изискванията по т. 5  (5.1. - 5.3.)  се установяват практически, чрез тестване на  жилетката във водна среда.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</w:t>
            </w:r>
          </w:p>
        </w:tc>
        <w:tc>
          <w:tcPr>
            <w:tcW w:w="5678" w:type="dxa"/>
          </w:tcPr>
          <w:p w:rsidR="00E3563C" w:rsidRPr="003F36E0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356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 към аварийната светлина:</w:t>
            </w:r>
          </w:p>
        </w:tc>
        <w:tc>
          <w:tcPr>
            <w:tcW w:w="3217" w:type="dxa"/>
          </w:tcPr>
          <w:p w:rsidR="00E3563C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</w:t>
            </w:r>
            <w:r w:rsid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</w:t>
            </w: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5.4.1.</w:t>
            </w:r>
          </w:p>
        </w:tc>
        <w:tc>
          <w:tcPr>
            <w:tcW w:w="5678" w:type="dxa"/>
          </w:tcPr>
          <w:p w:rsidR="00E3563C" w:rsidRPr="003F36E0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52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Лесен монтаж (поставяне) и демонтаж към горната лява част  на жилетката;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5.4.2.</w:t>
            </w:r>
          </w:p>
        </w:tc>
        <w:tc>
          <w:tcPr>
            <w:tcW w:w="5678" w:type="dxa"/>
          </w:tcPr>
          <w:p w:rsidR="00E3563C" w:rsidRPr="003F36E0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52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Минимално време за излъчване на светлинни сигнали — 8 (осем) часа.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rPr>
          <w:trHeight w:val="287"/>
        </w:trPr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678" w:type="dxa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52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Конструктивни изисквания: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</w:t>
            </w:r>
            <w:r w:rsid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</w:t>
            </w: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6.1.</w:t>
            </w:r>
          </w:p>
        </w:tc>
        <w:tc>
          <w:tcPr>
            <w:tcW w:w="5678" w:type="dxa"/>
          </w:tcPr>
          <w:p w:rsidR="00E3563C" w:rsidRPr="003F36E0" w:rsidRDefault="00AD520B" w:rsidP="00AD520B">
            <w:pPr>
              <w:pStyle w:val="Normal12pt"/>
              <w:numPr>
                <w:ilvl w:val="0"/>
                <w:numId w:val="0"/>
              </w:numPr>
            </w:pPr>
            <w:r w:rsidRPr="00666BFB">
              <w:rPr>
                <w:color w:val="auto"/>
              </w:rPr>
              <w:t>В областта на тила, върху външния калъф на жилетката да бъде здраво поставена (зашита) дръжка от плат за издърпване, която да издържа на усилие не по-малко</w:t>
            </w:r>
            <w:r>
              <w:rPr>
                <w:color w:val="auto"/>
              </w:rPr>
              <w:t xml:space="preserve"> от 120 </w:t>
            </w:r>
            <w:r>
              <w:rPr>
                <w:color w:val="auto"/>
              </w:rPr>
              <w:lastRenderedPageBreak/>
              <w:t>к</w:t>
            </w:r>
            <w:r>
              <w:rPr>
                <w:color w:val="auto"/>
                <w:lang w:val="en-US"/>
              </w:rPr>
              <w:t>g</w:t>
            </w:r>
            <w:r w:rsidRPr="00666BFB">
              <w:rPr>
                <w:color w:val="auto"/>
              </w:rPr>
              <w:t>;</w:t>
            </w:r>
            <w:r w:rsidRPr="003F36E0">
              <w:t xml:space="preserve"> 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</w:t>
            </w:r>
          </w:p>
        </w:tc>
        <w:tc>
          <w:tcPr>
            <w:tcW w:w="5678" w:type="dxa"/>
          </w:tcPr>
          <w:p w:rsidR="00E3563C" w:rsidRPr="003F36E0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D52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Минимални изисквания към материала на външния калъф:</w:t>
            </w:r>
          </w:p>
        </w:tc>
        <w:tc>
          <w:tcPr>
            <w:tcW w:w="3217" w:type="dxa"/>
          </w:tcPr>
          <w:p w:rsidR="00AD520B" w:rsidRDefault="00AD520B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</w:t>
            </w:r>
            <w:r w:rsid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</w:t>
            </w: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6.2.1.</w:t>
            </w:r>
          </w:p>
        </w:tc>
        <w:tc>
          <w:tcPr>
            <w:tcW w:w="5678" w:type="dxa"/>
          </w:tcPr>
          <w:p w:rsidR="00E3563C" w:rsidRPr="003F36E0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Материал - полиа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мид, найлон 6.6. или еквивалент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6.2.2.</w:t>
            </w:r>
          </w:p>
        </w:tc>
        <w:tc>
          <w:tcPr>
            <w:tcW w:w="5678" w:type="dxa"/>
          </w:tcPr>
          <w:p w:rsidR="00E3563C" w:rsidRPr="003F36E0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Якост на опън по основата ≥ 1200 N;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6.2.3.</w:t>
            </w:r>
          </w:p>
        </w:tc>
        <w:tc>
          <w:tcPr>
            <w:tcW w:w="5678" w:type="dxa"/>
          </w:tcPr>
          <w:p w:rsidR="00E3563C" w:rsidRPr="003F36E0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Якост на опън по вътъка ≥ 800 N;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6.2.4.</w:t>
            </w:r>
          </w:p>
        </w:tc>
        <w:tc>
          <w:tcPr>
            <w:tcW w:w="5678" w:type="dxa"/>
          </w:tcPr>
          <w:p w:rsidR="00E3563C" w:rsidRPr="003F36E0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Усилие на скъсване (раздор)  по основата ≥ 100 N;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3563C" w:rsidTr="0071320E">
        <w:tc>
          <w:tcPr>
            <w:tcW w:w="876" w:type="dxa"/>
            <w:shd w:val="clear" w:color="auto" w:fill="F2F2F2" w:themeFill="background1" w:themeFillShade="F2"/>
          </w:tcPr>
          <w:p w:rsidR="00E3563C" w:rsidRPr="00026077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6.2.5.</w:t>
            </w:r>
          </w:p>
        </w:tc>
        <w:tc>
          <w:tcPr>
            <w:tcW w:w="5678" w:type="dxa"/>
          </w:tcPr>
          <w:p w:rsidR="00E3563C" w:rsidRPr="003F36E0" w:rsidRDefault="00026077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Усилие на скъсване (раздор)  по вътъка ≥ 90 N.</w:t>
            </w:r>
          </w:p>
        </w:tc>
        <w:tc>
          <w:tcPr>
            <w:tcW w:w="3217" w:type="dxa"/>
          </w:tcPr>
          <w:p w:rsidR="00E3563C" w:rsidRDefault="00E3563C" w:rsidP="00E3563C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678" w:type="dxa"/>
          </w:tcPr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Ергономични изисквания: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</w:t>
            </w:r>
            <w:r w:rsid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</w:t>
            </w: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7.1.</w:t>
            </w:r>
          </w:p>
        </w:tc>
        <w:tc>
          <w:tcPr>
            <w:tcW w:w="5678" w:type="dxa"/>
          </w:tcPr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Защитна площ — не по-малка от 0,43 m2, за размер L (52-54) и пълно покритие на торса;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7.2.</w:t>
            </w:r>
          </w:p>
        </w:tc>
        <w:tc>
          <w:tcPr>
            <w:tcW w:w="5678" w:type="dxa"/>
          </w:tcPr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Маса на </w:t>
            </w:r>
            <w:proofErr w:type="spellStart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— не по-голяма от 4,700 </w:t>
            </w:r>
            <w:proofErr w:type="spellStart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кg</w:t>
            </w:r>
            <w:proofErr w:type="spellEnd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за размер L (52-54);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7.3.</w:t>
            </w:r>
          </w:p>
        </w:tc>
        <w:tc>
          <w:tcPr>
            <w:tcW w:w="5678" w:type="dxa"/>
          </w:tcPr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Цвят на жилетката —  черен;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7.4.</w:t>
            </w:r>
          </w:p>
        </w:tc>
        <w:tc>
          <w:tcPr>
            <w:tcW w:w="5678" w:type="dxa"/>
          </w:tcPr>
          <w:p w:rsidR="00026077" w:rsidRPr="003F36E0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Върху лицевата и гръбната страна на жилетката да може да се поставя посредством „</w:t>
            </w:r>
            <w:proofErr w:type="spellStart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велкро</w:t>
            </w:r>
            <w:proofErr w:type="spellEnd"/>
            <w:r w:rsidRPr="0002607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или еквивалент, надпис  с текст: “BORDER POLICE”;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7.5.</w:t>
            </w:r>
          </w:p>
        </w:tc>
        <w:tc>
          <w:tcPr>
            <w:tcW w:w="5678" w:type="dxa"/>
          </w:tcPr>
          <w:p w:rsidR="00026077" w:rsidRPr="003F36E0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Изделието да има външен калъф за съхранение (сак) за съхранение и транспортиране;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7.6.</w:t>
            </w:r>
          </w:p>
        </w:tc>
        <w:tc>
          <w:tcPr>
            <w:tcW w:w="5678" w:type="dxa"/>
          </w:tcPr>
          <w:p w:rsidR="00026077" w:rsidRPr="003F36E0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Устойчив на морска вода външен калъф;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7.7.</w:t>
            </w:r>
          </w:p>
        </w:tc>
        <w:tc>
          <w:tcPr>
            <w:tcW w:w="5678" w:type="dxa"/>
          </w:tcPr>
          <w:p w:rsidR="00026077" w:rsidRPr="003F36E0" w:rsidRDefault="007F2453" w:rsidP="007F2453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Балистичните панели да са водоустойчиви, </w:t>
            </w:r>
            <w:proofErr w:type="spellStart"/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сваляеми</w:t>
            </w:r>
            <w:proofErr w:type="spellEnd"/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калъфа, като водоплаващия материал се поставя в джоба за балистичните панели и се разполага между панела и тялото;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7F2453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7.8.</w:t>
            </w:r>
          </w:p>
        </w:tc>
        <w:tc>
          <w:tcPr>
            <w:tcW w:w="5678" w:type="dxa"/>
          </w:tcPr>
          <w:p w:rsidR="00026077" w:rsidRPr="003F36E0" w:rsidRDefault="007F245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45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Необходими бройки от размерите: L-10%; XL-10% ; XXL-40% и XXXL- 40%;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7.9.</w:t>
            </w:r>
          </w:p>
        </w:tc>
        <w:tc>
          <w:tcPr>
            <w:tcW w:w="5678" w:type="dxa"/>
          </w:tcPr>
          <w:p w:rsidR="00026077" w:rsidRPr="003F36E0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Балистичните панели да имат от вътрешната страна етикети съгласно </w:t>
            </w:r>
            <w:r w:rsidRPr="00E149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NIJ 0101.04.</w:t>
            </w: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DD7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или еквивалентен стандарт.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678" w:type="dxa"/>
          </w:tcPr>
          <w:p w:rsidR="00026077" w:rsidRPr="003F36E0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Срок на годност — срокът в който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запазва характеристиките по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 и 4, да не е по-малък от пет години.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P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678" w:type="dxa"/>
          </w:tcPr>
          <w:p w:rsidR="00026077" w:rsidRPr="003F36E0" w:rsidRDefault="00E149A6" w:rsidP="00E8610B">
            <w:pPr>
              <w:widowControl w:val="0"/>
              <w:shd w:val="clear" w:color="auto" w:fill="FFFFFF"/>
              <w:tabs>
                <w:tab w:val="left" w:pos="552"/>
              </w:tabs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Гаранция на външния калъф </w:t>
            </w:r>
            <w:r w:rsidRPr="00E149A6">
              <w:rPr>
                <w:rFonts w:ascii="Times New Roman" w:hAnsi="Times New Roman" w:cs="Times New Roman"/>
                <w:b/>
                <w:spacing w:val="2"/>
              </w:rPr>
              <w:t>-</w:t>
            </w:r>
            <w:r w:rsidRPr="00E149A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не по-малко от </w:t>
            </w:r>
            <w:r w:rsidR="00E8610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24 (двадесет и четири) месеца</w:t>
            </w:r>
            <w:r w:rsidRPr="00E149A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.</w:t>
            </w:r>
            <w:r w:rsidRPr="003F36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EF5430"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="00EF5430"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</w:t>
            </w:r>
            <w:r w:rsidR="00EF54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гаранционен срок</w:t>
            </w:r>
            <w:r w:rsidR="00EF5430"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</w:t>
            </w:r>
            <w:r w:rsidR="00EF54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външния </w:t>
            </w:r>
            <w:proofErr w:type="spellStart"/>
            <w:r w:rsidR="00EF54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кълъф</w:t>
            </w:r>
            <w:proofErr w:type="spellEnd"/>
            <w:r w:rsidR="00EF5430"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</w:t>
            </w:r>
          </w:p>
        </w:tc>
        <w:tc>
          <w:tcPr>
            <w:tcW w:w="5678" w:type="dxa"/>
          </w:tcPr>
          <w:p w:rsidR="00026077" w:rsidRPr="003F36E0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Изпитванията за балистична защита и защита от хладно оръжие да се извършат при следните условия:</w:t>
            </w:r>
          </w:p>
        </w:tc>
        <w:tc>
          <w:tcPr>
            <w:tcW w:w="3217" w:type="dxa"/>
          </w:tcPr>
          <w:p w:rsidR="00026077" w:rsidRPr="00E149A6" w:rsidRDefault="00E149A6" w:rsidP="00DD73D8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-------------------------------------</w:t>
            </w: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10.1.</w:t>
            </w:r>
          </w:p>
        </w:tc>
        <w:tc>
          <w:tcPr>
            <w:tcW w:w="5678" w:type="dxa"/>
          </w:tcPr>
          <w:p w:rsidR="00026077" w:rsidRPr="003F36E0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Необходимо количество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- 3 (три) бр. 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Противокуршумните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се разделят на 6 (шест) балистични панела (БП);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</w:t>
            </w:r>
          </w:p>
        </w:tc>
        <w:tc>
          <w:tcPr>
            <w:tcW w:w="5678" w:type="dxa"/>
          </w:tcPr>
          <w:p w:rsidR="00026077" w:rsidRPr="003F36E0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Схема на изпитване:</w:t>
            </w:r>
          </w:p>
        </w:tc>
        <w:tc>
          <w:tcPr>
            <w:tcW w:w="3217" w:type="dxa"/>
          </w:tcPr>
          <w:p w:rsidR="00026077" w:rsidRPr="00E149A6" w:rsidRDefault="00E149A6" w:rsidP="00DD73D8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-------------------------------------</w:t>
            </w: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10.2.1.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1 — сух: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3 изстрела с боеприпас кал. 9х19mm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026077" w:rsidRPr="00E149A6" w:rsidRDefault="00E149A6" w:rsidP="00E149A6">
            <w:pPr>
              <w:pStyle w:val="ListParagraph"/>
              <w:numPr>
                <w:ilvl w:val="0"/>
                <w:numId w:val="4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44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17" w:type="dxa"/>
          </w:tcPr>
          <w:p w:rsidR="00026077" w:rsidRDefault="00026077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10.2.2.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2 — сух: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6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10.2.3.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3  — мокър след дъждуване съгласно NIJ 0101.04 или еквивалентен стандарт: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7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9х19mm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9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44 </w:t>
            </w:r>
            <w:proofErr w:type="spellStart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10.2.4.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10.2.4.</w:t>
            </w: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>БП 4  — мокър след дъждуване съгласно NIJ 0101.04 или еквивалентен стандарт: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9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10.2.5.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10.2.5.</w:t>
            </w: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>БП 5  — сух: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10"/>
              </w:numPr>
              <w:spacing w:line="320" w:lineRule="exact"/>
              <w:ind w:left="42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ножове Р1, S1 с енергия Е1, Е2 съгласно NIJ 0115.00 или еквивалентен стандарт - 6 пускания.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10.2.6.</w:t>
            </w:r>
          </w:p>
        </w:tc>
        <w:tc>
          <w:tcPr>
            <w:tcW w:w="5678" w:type="dxa"/>
          </w:tcPr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6  — мокър след дъждуване съгласно NIJ 0101.04 или еквивалентен стандарт:</w:t>
            </w:r>
          </w:p>
          <w:p w:rsidR="00E149A6" w:rsidRPr="00E149A6" w:rsidRDefault="00E149A6" w:rsidP="00E149A6">
            <w:pPr>
              <w:pStyle w:val="ListParagraph"/>
              <w:numPr>
                <w:ilvl w:val="0"/>
                <w:numId w:val="10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ножове Р1, S1 с енергия Е1, Е2 съгласно NIJ 0115.00 или еквивалентен стандарт - 6 пускания.</w:t>
            </w:r>
          </w:p>
          <w:p w:rsidR="00E149A6" w:rsidRPr="00E149A6" w:rsidRDefault="00E149A6" w:rsidP="00E149A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E149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Зачитат се и скорости по-високи от посочените, при които дълбочината на травмата е не повече от 44 mm за балистичните изпитвания. При изпитванията за защита от хладно оръжие се зачитат и енергии по-високи от посочените Е1 и Е2, при които проникването на ножове Р1, S1, са съответно не повече от 7 и от 20 mm.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</w:t>
            </w:r>
          </w:p>
        </w:tc>
        <w:tc>
          <w:tcPr>
            <w:tcW w:w="5678" w:type="dxa"/>
          </w:tcPr>
          <w:p w:rsidR="00E149A6" w:rsidRPr="003F36E0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149A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Технически изисквания, свързани с обекта на поръчката:</w:t>
            </w:r>
          </w:p>
        </w:tc>
        <w:tc>
          <w:tcPr>
            <w:tcW w:w="3217" w:type="dxa"/>
          </w:tcPr>
          <w:p w:rsidR="00E149A6" w:rsidRPr="00357C03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-------------------------------------</w:t>
            </w: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11.1.</w:t>
            </w:r>
          </w:p>
        </w:tc>
        <w:tc>
          <w:tcPr>
            <w:tcW w:w="5678" w:type="dxa"/>
          </w:tcPr>
          <w:p w:rsidR="00E149A6" w:rsidRPr="00FE514A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доказване качествата по </w:t>
            </w:r>
            <w:proofErr w:type="spellStart"/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3; 4; 7.1. и 7.2. на предлаганите изделия, кандидатът представя четири жилетки (от всеки размер по една), едната е за резерв, за изпитване в изпитвателна лаборатория на Министерството на отбраната (ИЛ на МО);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11.2.</w:t>
            </w:r>
          </w:p>
        </w:tc>
        <w:tc>
          <w:tcPr>
            <w:tcW w:w="5678" w:type="dxa"/>
          </w:tcPr>
          <w:p w:rsidR="00E149A6" w:rsidRPr="00FE514A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Протоколите от изпитванията на предлаганите изделия, издадени в ИЛ на МО, съпроводени с тестваните образци да бъдат част от съдържанието на предложенията на кандидатите, като датата на издаване на протоколите да е след датата на обявяване на обществената поръчка;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11.3.</w:t>
            </w:r>
          </w:p>
        </w:tc>
        <w:tc>
          <w:tcPr>
            <w:tcW w:w="5678" w:type="dxa"/>
          </w:tcPr>
          <w:p w:rsidR="00E149A6" w:rsidRPr="00FE514A" w:rsidRDefault="00357C03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Определените за изпълнители на обществената поръчка кандидати, представят при доставка на </w:t>
            </w:r>
            <w:r w:rsidRPr="00FE514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изделията и сертификати от производителя за произход и качество на текстилните материали, ползвани за изработка на елементи от изделията, доказващи изискванията по т. 6.2. Същите трябва да бъдат придружени с преведено на български език и заверено от изпълнителя копие;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11.4.</w:t>
            </w:r>
          </w:p>
        </w:tc>
        <w:tc>
          <w:tcPr>
            <w:tcW w:w="5678" w:type="dxa"/>
          </w:tcPr>
          <w:p w:rsidR="00E149A6" w:rsidRPr="003F36E0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Партидата доставени изделия се предава от Изпълнителя на представител на Възложителя за временно съхранение, при което последния избира, на принципа “случаен избор” от доставеното, и предава за изпитване в ИЛ на МО, четири жилетки (от всеки размер по една), едната е за резерв, за провеждане на тестови изпитвания за доказване качествата по </w:t>
            </w:r>
            <w:proofErr w:type="spellStart"/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3; 4; 7.1. и 7.2.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11.5.</w:t>
            </w:r>
          </w:p>
        </w:tc>
        <w:tc>
          <w:tcPr>
            <w:tcW w:w="5678" w:type="dxa"/>
          </w:tcPr>
          <w:p w:rsidR="00E149A6" w:rsidRPr="003F36E0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Протоколите с резултатите от извършените тестове, изготвени от ИЛ на МО са основание за доказване на съответствие, или не съответствие между заявеното от Възложителя, и доставената партида изделия. При доказано пълно съответствие, същите са основание за изготвяне на протокол за съответствие и фактическо приемане на доставката в ЦОС - МВР, за което двете страни подписват предавателно-приемателен протокол;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11.6.</w:t>
            </w:r>
          </w:p>
        </w:tc>
        <w:tc>
          <w:tcPr>
            <w:tcW w:w="5678" w:type="dxa"/>
          </w:tcPr>
          <w:p w:rsidR="00E149A6" w:rsidRPr="003F36E0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Тестовете по т. 11.1. и 11.4. се извършват по условия, изписани от Възложителя в техническата спецификация по-горе. Разходите за тестовете са за сметка на изпълнителя на ОП;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149A6" w:rsidTr="0071320E">
        <w:tc>
          <w:tcPr>
            <w:tcW w:w="876" w:type="dxa"/>
            <w:shd w:val="clear" w:color="auto" w:fill="F2F2F2" w:themeFill="background1" w:themeFillShade="F2"/>
          </w:tcPr>
          <w:p w:rsidR="00E149A6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11.7.</w:t>
            </w:r>
          </w:p>
        </w:tc>
        <w:tc>
          <w:tcPr>
            <w:tcW w:w="5678" w:type="dxa"/>
          </w:tcPr>
          <w:p w:rsidR="00E149A6" w:rsidRPr="003F36E0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Броя на доставените изделия следва да надвишава броя на обявените количества с броя на изделията, необходими за провеждане на тестовите изпитвания;</w:t>
            </w:r>
          </w:p>
        </w:tc>
        <w:tc>
          <w:tcPr>
            <w:tcW w:w="3217" w:type="dxa"/>
          </w:tcPr>
          <w:p w:rsidR="00E149A6" w:rsidRDefault="00E149A6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26077" w:rsidTr="0071320E">
        <w:tc>
          <w:tcPr>
            <w:tcW w:w="876" w:type="dxa"/>
            <w:shd w:val="clear" w:color="auto" w:fill="F2F2F2" w:themeFill="background1" w:themeFillShade="F2"/>
          </w:tcPr>
          <w:p w:rsidR="00026077" w:rsidRDefault="0071320E" w:rsidP="0002607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11.8.</w:t>
            </w:r>
          </w:p>
        </w:tc>
        <w:tc>
          <w:tcPr>
            <w:tcW w:w="5678" w:type="dxa"/>
          </w:tcPr>
          <w:p w:rsidR="00026077" w:rsidRPr="003F36E0" w:rsidRDefault="0071320E" w:rsidP="0002607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Доставените изделия, предмет на договора да бъдат в здрава, заводска опаковка с четливо изписана маркировка, обозначаваща вида и част от параметрите на изделията, предпазваща ги от външно въздействие и повреди при транспортиране, и съхранение. Балистичните панели да имат от вътрешната страна етикети съгласно NIJ 0101.04 или еквивалентен стандарт.</w:t>
            </w:r>
          </w:p>
        </w:tc>
        <w:tc>
          <w:tcPr>
            <w:tcW w:w="3217" w:type="dxa"/>
          </w:tcPr>
          <w:p w:rsidR="00026077" w:rsidRDefault="00026077" w:rsidP="0002607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</w:t>
            </w:r>
          </w:p>
        </w:tc>
        <w:tc>
          <w:tcPr>
            <w:tcW w:w="5678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7132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Гаранционен срок на доставените изделия - не по-малко от 24 (двадесет и четири) месеца.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</w:p>
          <w:p w:rsidR="0071320E" w:rsidRP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гаранционен срок на изделията,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7F235A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12.1.</w:t>
            </w:r>
          </w:p>
        </w:tc>
        <w:tc>
          <w:tcPr>
            <w:tcW w:w="5678" w:type="dxa"/>
          </w:tcPr>
          <w:p w:rsidR="0071320E" w:rsidRP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случаите, когато доставените изделия имат скрити недостатъци или несъответствия с предвидените в договора характеристики, които Възложителят не е </w:t>
            </w: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могъл и не е бил длъжен да установи при приемане на стоката и подписването на предавателно-приемателния протокол, Възложителят има право да предяви рекламация пред Изпълнителя в гаранционния срок, като се съставя констативен протокол, подписан от представители на Възложителя и Изпълнителя. Констативния протокол се съставя в срок до 3 (три) работни дни, считано от датата на установяване на недостатъците/отклоненията;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7F235A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2.2.</w:t>
            </w:r>
          </w:p>
        </w:tc>
        <w:tc>
          <w:tcPr>
            <w:tcW w:w="5678" w:type="dxa"/>
          </w:tcPr>
          <w:p w:rsidR="0071320E" w:rsidRP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случай на рекламация в гаранционния срок по т. 12, Изпълнителят за своя сметка подменя/поправя в срок от 3 (три) месеца от датата на подписване на констативния протокол;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12.3.</w:t>
            </w:r>
          </w:p>
        </w:tc>
        <w:tc>
          <w:tcPr>
            <w:tcW w:w="5678" w:type="dxa"/>
          </w:tcPr>
          <w:p w:rsidR="0071320E" w:rsidRP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Ако недостатъкът прави стоката негодна за ползване по предназначение, Изпълнителят е длъжен да я подмени с нова със същите или по-добри параметри за своя сметка;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12.4.</w:t>
            </w:r>
          </w:p>
        </w:tc>
        <w:tc>
          <w:tcPr>
            <w:tcW w:w="5678" w:type="dxa"/>
          </w:tcPr>
          <w:p w:rsidR="0071320E" w:rsidRPr="0071320E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приемо</w:t>
            </w:r>
            <w:proofErr w:type="spellEnd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-предаванията на изделието страните по договора изготвят предавателно-приемателни протоколи;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320E" w:rsidTr="0071320E">
        <w:tc>
          <w:tcPr>
            <w:tcW w:w="876" w:type="dxa"/>
            <w:shd w:val="clear" w:color="auto" w:fill="F2F2F2" w:themeFill="background1" w:themeFillShade="F2"/>
          </w:tcPr>
          <w:p w:rsidR="0071320E" w:rsidRPr="007F235A" w:rsidRDefault="007F235A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678" w:type="dxa"/>
          </w:tcPr>
          <w:p w:rsidR="0071320E" w:rsidRPr="0071320E" w:rsidRDefault="007F235A" w:rsidP="00B362B8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Срок на годност на </w:t>
            </w:r>
            <w:proofErr w:type="spellStart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противокуршумните</w:t>
            </w:r>
            <w:proofErr w:type="spellEnd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(срока в който запазват характеристиките посочени в </w:t>
            </w:r>
            <w:proofErr w:type="spellStart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 и 4 и осигуряват 100%  защита) - не по-малко от 5 (пет) години от датата на предавателно-приемателния протокол, при температура не по-висока от -30</w:t>
            </w:r>
            <w:r w:rsidR="00B362B8" w:rsidRPr="00B362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bg-BG"/>
              </w:rPr>
              <w:t>o</w:t>
            </w: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и не по-ниска от +40</w:t>
            </w:r>
            <w:r w:rsidR="00B362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bg-BG"/>
              </w:rPr>
              <w:t>o</w:t>
            </w:r>
            <w:r w:rsidRPr="007F235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С.  </w:t>
            </w:r>
            <w:r w:rsidRPr="007132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В дясната колона участникът посочва предлагания от него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срок на годност</w:t>
            </w:r>
            <w:r w:rsidRPr="0071320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на изделията, който не може да бъде по-кратък от минимално изисквания от възложителя.</w:t>
            </w:r>
          </w:p>
        </w:tc>
        <w:tc>
          <w:tcPr>
            <w:tcW w:w="3217" w:type="dxa"/>
          </w:tcPr>
          <w:p w:rsidR="0071320E" w:rsidRDefault="0071320E" w:rsidP="00B0564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93CD1" w:rsidRDefault="00393CD1"/>
    <w:p w:rsidR="001D38E6" w:rsidRPr="0013196F" w:rsidRDefault="001D38E6" w:rsidP="001D38E6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предлаганите изделия ще са произведени от производител, притежаващ валиден сертификат за съответствие на внедрена система за управление на качеството с изискванията на БДС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EN ISO 9001:2015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еквивалент, с обхват производство на изделията, предмет на поръчката. В случай, че бъда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избран за изпълнител, при доставката ще представя заверено копие от гореописания сертификат на производителя.</w:t>
      </w:r>
    </w:p>
    <w:p w:rsidR="007F235A" w:rsidRPr="00DD73D8" w:rsidRDefault="007F235A" w:rsidP="00DD73D8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</w:rPr>
      </w:pPr>
      <w:r w:rsidRPr="00DD73D8">
        <w:rPr>
          <w:rFonts w:ascii="Times New Roman" w:hAnsi="Times New Roman" w:cs="Times New Roman"/>
          <w:sz w:val="24"/>
        </w:rPr>
        <w:t>Декларирам, че при доставка ще представя индивидуални гаранционна карта и паспорт съдържащ инструкция за експлоатация за изделията от партидата, с превод на български език.</w:t>
      </w:r>
    </w:p>
    <w:p w:rsidR="00DD73D8" w:rsidRDefault="00DD73D8" w:rsidP="00DD73D8">
      <w:pPr>
        <w:spacing w:after="0" w:line="320" w:lineRule="exact"/>
        <w:jc w:val="both"/>
        <w:rPr>
          <w:rFonts w:ascii="Times New Roman" w:hAnsi="Times New Roman" w:cs="Times New Roman"/>
          <w:sz w:val="24"/>
        </w:rPr>
      </w:pPr>
      <w:r>
        <w:tab/>
      </w:r>
    </w:p>
    <w:p w:rsidR="00DD73D8" w:rsidRDefault="00DD73D8" w:rsidP="00DD73D8">
      <w:pPr>
        <w:spacing w:after="0" w:line="320" w:lineRule="exac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Прилагаме п</w:t>
      </w:r>
      <w:r w:rsidRPr="00DD73D8">
        <w:rPr>
          <w:rFonts w:ascii="Times New Roman" w:hAnsi="Times New Roman" w:cs="Times New Roman"/>
          <w:sz w:val="24"/>
        </w:rPr>
        <w:t xml:space="preserve">ротоколите от изпитванията на предлаганите изделия, издадени в ИЛ на МО, съпроводени с тестваните образци </w:t>
      </w:r>
      <w:r>
        <w:rPr>
          <w:rFonts w:ascii="Times New Roman" w:hAnsi="Times New Roman" w:cs="Times New Roman"/>
          <w:sz w:val="24"/>
        </w:rPr>
        <w:t>като</w:t>
      </w:r>
      <w:r w:rsidRPr="00DD73D8">
        <w:rPr>
          <w:rFonts w:ascii="Times New Roman" w:hAnsi="Times New Roman" w:cs="Times New Roman"/>
          <w:sz w:val="24"/>
        </w:rPr>
        <w:t xml:space="preserve"> част от съдържанието на </w:t>
      </w:r>
      <w:r>
        <w:rPr>
          <w:rFonts w:ascii="Times New Roman" w:hAnsi="Times New Roman" w:cs="Times New Roman"/>
          <w:sz w:val="24"/>
        </w:rPr>
        <w:t>настоящото предложение.</w:t>
      </w:r>
      <w:r w:rsidRPr="00DD73D8">
        <w:rPr>
          <w:rFonts w:ascii="Times New Roman" w:hAnsi="Times New Roman" w:cs="Times New Roman"/>
          <w:sz w:val="24"/>
        </w:rPr>
        <w:t xml:space="preserve"> </w:t>
      </w:r>
    </w:p>
    <w:p w:rsidR="00DD73D8" w:rsidRDefault="00DD73D8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  <w:r w:rsidRPr="00DD73D8">
        <w:rPr>
          <w:rFonts w:ascii="Times New Roman" w:hAnsi="Times New Roman" w:cs="Times New Roman"/>
          <w:b/>
          <w:i/>
          <w:sz w:val="24"/>
          <w:u w:val="single"/>
        </w:rPr>
        <w:t>Забележка:</w:t>
      </w:r>
      <w:r w:rsidRPr="00DD73D8">
        <w:rPr>
          <w:rFonts w:ascii="Times New Roman" w:hAnsi="Times New Roman" w:cs="Times New Roman"/>
          <w:i/>
          <w:sz w:val="24"/>
        </w:rPr>
        <w:t xml:space="preserve"> Датата на издаване на протоколите да е след датата на об</w:t>
      </w:r>
      <w:r w:rsidR="007C0F6D">
        <w:rPr>
          <w:rFonts w:ascii="Times New Roman" w:hAnsi="Times New Roman" w:cs="Times New Roman"/>
          <w:i/>
          <w:sz w:val="24"/>
        </w:rPr>
        <w:t>явяване на обществената поръчка.</w:t>
      </w:r>
    </w:p>
    <w:p w:rsidR="007C0F6D" w:rsidRDefault="007C0F6D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p w:rsidR="005B41FB" w:rsidRDefault="005B41FB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p w:rsidR="007C0F6D" w:rsidRPr="001F46C3" w:rsidRDefault="007C0F6D" w:rsidP="007C0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ПОДПИС и ПЕЧАТ: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</w:p>
    <w:p w:rsidR="007C0F6D" w:rsidRPr="001F46C3" w:rsidRDefault="007C0F6D" w:rsidP="007C0F6D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/име и фамилия/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………………………………………………..</w:t>
      </w:r>
    </w:p>
    <w:p w:rsidR="007C0F6D" w:rsidRPr="001F46C3" w:rsidRDefault="007C0F6D" w:rsidP="007C0F6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/длъжност на представляващия участника/</w:t>
      </w:r>
    </w:p>
    <w:p w:rsidR="007C0F6D" w:rsidRPr="00DD73D8" w:rsidRDefault="007C0F6D" w:rsidP="00DD73D8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</w:p>
    <w:sectPr w:rsidR="007C0F6D" w:rsidRPr="00DD73D8" w:rsidSect="00773932">
      <w:pgSz w:w="11907" w:h="16840" w:code="9"/>
      <w:pgMar w:top="709" w:right="708" w:bottom="709" w:left="1418" w:header="709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52C8"/>
    <w:multiLevelType w:val="hybridMultilevel"/>
    <w:tmpl w:val="A9C2169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E2FE6"/>
    <w:multiLevelType w:val="multilevel"/>
    <w:tmpl w:val="CAFA4C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12pt"/>
      <w:lvlText w:val="%1.%2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00"/>
        </w:tabs>
        <w:ind w:left="1600" w:hanging="1440"/>
      </w:pPr>
      <w:rPr>
        <w:rFonts w:hint="default"/>
      </w:rPr>
    </w:lvl>
  </w:abstractNum>
  <w:abstractNum w:abstractNumId="2" w15:restartNumberingAfterBreak="0">
    <w:nsid w:val="1B070A2B"/>
    <w:multiLevelType w:val="hybridMultilevel"/>
    <w:tmpl w:val="2D929374"/>
    <w:lvl w:ilvl="0" w:tplc="04020005">
      <w:start w:val="1"/>
      <w:numFmt w:val="bullet"/>
      <w:lvlText w:val=""/>
      <w:lvlJc w:val="left"/>
      <w:pPr>
        <w:tabs>
          <w:tab w:val="num" w:pos="400"/>
        </w:tabs>
        <w:ind w:left="400" w:hanging="360"/>
      </w:pPr>
      <w:rPr>
        <w:rFonts w:ascii="Wingdings" w:hAnsi="Wingdings" w:hint="default"/>
        <w:b w:val="0"/>
      </w:rPr>
    </w:lvl>
    <w:lvl w:ilvl="1" w:tplc="04020003">
      <w:start w:val="1"/>
      <w:numFmt w:val="bullet"/>
      <w:lvlText w:val="o"/>
      <w:lvlJc w:val="left"/>
      <w:pPr>
        <w:tabs>
          <w:tab w:val="num" w:pos="1120"/>
        </w:tabs>
        <w:ind w:left="1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40"/>
        </w:tabs>
        <w:ind w:left="1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60"/>
        </w:tabs>
        <w:ind w:left="2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80"/>
        </w:tabs>
        <w:ind w:left="3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00"/>
        </w:tabs>
        <w:ind w:left="4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20"/>
        </w:tabs>
        <w:ind w:left="4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40"/>
        </w:tabs>
        <w:ind w:left="5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60"/>
        </w:tabs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1F552DE1"/>
    <w:multiLevelType w:val="hybridMultilevel"/>
    <w:tmpl w:val="F3B4CE1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B5449"/>
    <w:multiLevelType w:val="hybridMultilevel"/>
    <w:tmpl w:val="2C588796"/>
    <w:lvl w:ilvl="0" w:tplc="04020005">
      <w:start w:val="1"/>
      <w:numFmt w:val="bullet"/>
      <w:lvlText w:val=""/>
      <w:lvlJc w:val="left"/>
      <w:pPr>
        <w:ind w:left="780" w:hanging="42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15760"/>
    <w:multiLevelType w:val="hybridMultilevel"/>
    <w:tmpl w:val="48E00D1E"/>
    <w:lvl w:ilvl="0" w:tplc="77DCB8F0">
      <w:numFmt w:val="bullet"/>
      <w:lvlText w:val="—"/>
      <w:lvlJc w:val="left"/>
      <w:pPr>
        <w:ind w:left="780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9364F"/>
    <w:multiLevelType w:val="hybridMultilevel"/>
    <w:tmpl w:val="7E4C969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C69A2"/>
    <w:multiLevelType w:val="hybridMultilevel"/>
    <w:tmpl w:val="562A159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E91ABA"/>
    <w:multiLevelType w:val="multilevel"/>
    <w:tmpl w:val="E57C43B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7DD10565"/>
    <w:multiLevelType w:val="hybridMultilevel"/>
    <w:tmpl w:val="6B6A1AC6"/>
    <w:lvl w:ilvl="0" w:tplc="77DCB8F0">
      <w:start w:val="6"/>
      <w:numFmt w:val="bullet"/>
      <w:lvlText w:val="—"/>
      <w:lvlJc w:val="left"/>
      <w:pPr>
        <w:ind w:left="780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D1"/>
    <w:rsid w:val="00026077"/>
    <w:rsid w:val="000D2E00"/>
    <w:rsid w:val="001D38E6"/>
    <w:rsid w:val="00357C03"/>
    <w:rsid w:val="00393CD1"/>
    <w:rsid w:val="003F36E0"/>
    <w:rsid w:val="005B41FB"/>
    <w:rsid w:val="0071320E"/>
    <w:rsid w:val="00773932"/>
    <w:rsid w:val="007C0F6D"/>
    <w:rsid w:val="007F235A"/>
    <w:rsid w:val="007F2453"/>
    <w:rsid w:val="00A77FA7"/>
    <w:rsid w:val="00AD520B"/>
    <w:rsid w:val="00B362B8"/>
    <w:rsid w:val="00C457D6"/>
    <w:rsid w:val="00DB6D46"/>
    <w:rsid w:val="00DD73D8"/>
    <w:rsid w:val="00E149A6"/>
    <w:rsid w:val="00E3563C"/>
    <w:rsid w:val="00E8610B"/>
    <w:rsid w:val="00EF5430"/>
    <w:rsid w:val="00F24C0F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6B4A1-7C75-46D7-89F8-7A517662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CD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AD520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Normal12pt">
    <w:name w:val="Normal + 12pt"/>
    <w:basedOn w:val="Normal"/>
    <w:rsid w:val="00AD520B"/>
    <w:pPr>
      <w:widowControl w:val="0"/>
      <w:numPr>
        <w:ilvl w:val="1"/>
        <w:numId w:val="3"/>
      </w:numPr>
      <w:shd w:val="clear" w:color="auto" w:fill="FFFFFF"/>
      <w:spacing w:after="0" w:line="320" w:lineRule="exact"/>
      <w:ind w:firstLine="613"/>
      <w:jc w:val="both"/>
    </w:pPr>
    <w:rPr>
      <w:rFonts w:ascii="Times New Roman" w:eastAsia="Times New Roman" w:hAnsi="Times New Roman" w:cs="Times New Roman"/>
      <w:color w:val="000000"/>
      <w:spacing w:val="-13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14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9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11</cp:revision>
  <dcterms:created xsi:type="dcterms:W3CDTF">2019-04-02T13:43:00Z</dcterms:created>
  <dcterms:modified xsi:type="dcterms:W3CDTF">2019-05-08T08:27:00Z</dcterms:modified>
</cp:coreProperties>
</file>