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F6A" w:rsidRPr="005B5F6A" w:rsidRDefault="005B5F6A" w:rsidP="005B5F6A">
      <w:pPr>
        <w:shd w:val="clear" w:color="auto" w:fill="FFFFFF"/>
        <w:spacing w:after="0" w:line="240" w:lineRule="auto"/>
        <w:jc w:val="center"/>
        <w:rPr>
          <w:rFonts w:ascii="Arial" w:eastAsia="Times New Roman" w:hAnsi="Arial" w:cs="Arial"/>
          <w:b/>
          <w:bCs/>
          <w:color w:val="222222"/>
          <w:sz w:val="36"/>
          <w:szCs w:val="36"/>
          <w:lang w:eastAsia="bg-BG"/>
        </w:rPr>
      </w:pPr>
      <w:bookmarkStart w:id="0" w:name="_GoBack"/>
      <w:bookmarkEnd w:id="0"/>
      <w:r w:rsidRPr="005B5F6A">
        <w:rPr>
          <w:rFonts w:ascii="Arial" w:eastAsia="Times New Roman" w:hAnsi="Arial" w:cs="Arial"/>
          <w:b/>
          <w:bCs/>
          <w:color w:val="222222"/>
          <w:sz w:val="36"/>
          <w:szCs w:val="36"/>
          <w:lang w:eastAsia="bg-BG"/>
        </w:rPr>
        <w:t>ЗАКОН ЗА ЧАСТНАТА ОХРАНИТЕЛНА ДЕЙНОСТ</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36"/>
          <w:szCs w:val="36"/>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В сила от 31.03.2018 г.</w:t>
      </w:r>
    </w:p>
    <w:p w:rsidR="005B5F6A" w:rsidRPr="005B5F6A" w:rsidRDefault="005B5F6A" w:rsidP="005B5F6A">
      <w:pPr>
        <w:shd w:val="clear" w:color="auto" w:fill="FFFFFF"/>
        <w:spacing w:after="0" w:line="240" w:lineRule="auto"/>
        <w:ind w:firstLine="1650"/>
        <w:jc w:val="both"/>
        <w:rPr>
          <w:rFonts w:ascii="Arial" w:eastAsia="Times New Roman" w:hAnsi="Arial" w:cs="Arial"/>
          <w:b/>
          <w:bCs/>
          <w:color w:val="222222"/>
          <w:sz w:val="36"/>
          <w:szCs w:val="36"/>
          <w:lang w:eastAsia="bg-BG"/>
        </w:rPr>
      </w:pPr>
      <w:proofErr w:type="spellStart"/>
      <w:r w:rsidRPr="005B5F6A">
        <w:rPr>
          <w:rFonts w:ascii="Arial" w:eastAsia="Times New Roman" w:hAnsi="Arial" w:cs="Arial"/>
          <w:b/>
          <w:bCs/>
          <w:color w:val="222222"/>
          <w:sz w:val="36"/>
          <w:szCs w:val="36"/>
          <w:lang w:eastAsia="bg-BG"/>
        </w:rPr>
        <w:t>Обн</w:t>
      </w:r>
      <w:proofErr w:type="spellEnd"/>
      <w:r w:rsidRPr="005B5F6A">
        <w:rPr>
          <w:rFonts w:ascii="Arial" w:eastAsia="Times New Roman" w:hAnsi="Arial" w:cs="Arial"/>
          <w:b/>
          <w:bCs/>
          <w:color w:val="222222"/>
          <w:sz w:val="36"/>
          <w:szCs w:val="36"/>
          <w:lang w:eastAsia="bg-BG"/>
        </w:rPr>
        <w:t>. ДВ. бр.</w:t>
      </w:r>
      <w:hyperlink r:id="rId5" w:history="1">
        <w:r w:rsidRPr="005B5F6A">
          <w:rPr>
            <w:rFonts w:ascii="Arial" w:eastAsia="Times New Roman" w:hAnsi="Arial" w:cs="Arial"/>
            <w:b/>
            <w:bCs/>
            <w:color w:val="0000FF"/>
            <w:sz w:val="36"/>
            <w:szCs w:val="36"/>
            <w:u w:val="single"/>
            <w:lang w:eastAsia="bg-BG"/>
          </w:rPr>
          <w:t>10</w:t>
        </w:r>
      </w:hyperlink>
      <w:r w:rsidRPr="005B5F6A">
        <w:rPr>
          <w:rFonts w:ascii="Arial" w:eastAsia="Times New Roman" w:hAnsi="Arial" w:cs="Arial"/>
          <w:b/>
          <w:bCs/>
          <w:color w:val="222222"/>
          <w:sz w:val="36"/>
          <w:szCs w:val="36"/>
          <w:lang w:eastAsia="bg-BG"/>
        </w:rPr>
        <w:t> от 30 Януари 2018г., изм. ДВ. бр.</w:t>
      </w:r>
      <w:hyperlink r:id="rId6" w:history="1">
        <w:r w:rsidRPr="005B5F6A">
          <w:rPr>
            <w:rFonts w:ascii="Arial" w:eastAsia="Times New Roman" w:hAnsi="Arial" w:cs="Arial"/>
            <w:b/>
            <w:bCs/>
            <w:color w:val="0000FF"/>
            <w:sz w:val="36"/>
            <w:szCs w:val="36"/>
            <w:u w:val="single"/>
            <w:lang w:eastAsia="bg-BG"/>
          </w:rPr>
          <w:t>27</w:t>
        </w:r>
      </w:hyperlink>
      <w:r w:rsidRPr="005B5F6A">
        <w:rPr>
          <w:rFonts w:ascii="Arial" w:eastAsia="Times New Roman" w:hAnsi="Arial" w:cs="Arial"/>
          <w:b/>
          <w:bCs/>
          <w:color w:val="222222"/>
          <w:sz w:val="36"/>
          <w:szCs w:val="36"/>
          <w:lang w:eastAsia="bg-BG"/>
        </w:rPr>
        <w:t> от 27 Март 2018г., изм. ДВ. бр.</w:t>
      </w:r>
      <w:hyperlink r:id="rId7" w:history="1">
        <w:r w:rsidRPr="005B5F6A">
          <w:rPr>
            <w:rFonts w:ascii="Arial" w:eastAsia="Times New Roman" w:hAnsi="Arial" w:cs="Arial"/>
            <w:b/>
            <w:bCs/>
            <w:color w:val="0000FF"/>
            <w:sz w:val="36"/>
            <w:szCs w:val="36"/>
            <w:u w:val="single"/>
            <w:lang w:eastAsia="bg-BG"/>
          </w:rPr>
          <w:t>92</w:t>
        </w:r>
      </w:hyperlink>
      <w:r w:rsidRPr="005B5F6A">
        <w:rPr>
          <w:rFonts w:ascii="Arial" w:eastAsia="Times New Roman" w:hAnsi="Arial" w:cs="Arial"/>
          <w:b/>
          <w:bCs/>
          <w:color w:val="222222"/>
          <w:sz w:val="36"/>
          <w:szCs w:val="36"/>
          <w:lang w:eastAsia="bg-BG"/>
        </w:rPr>
        <w:t> от 6 Ноември 2018г., доп. ДВ. бр.</w:t>
      </w:r>
      <w:hyperlink r:id="rId8" w:history="1">
        <w:r w:rsidRPr="005B5F6A">
          <w:rPr>
            <w:rFonts w:ascii="Arial" w:eastAsia="Times New Roman" w:hAnsi="Arial" w:cs="Arial"/>
            <w:b/>
            <w:bCs/>
            <w:color w:val="0000FF"/>
            <w:sz w:val="36"/>
            <w:szCs w:val="36"/>
            <w:u w:val="single"/>
            <w:lang w:eastAsia="bg-BG"/>
          </w:rPr>
          <w:t>13</w:t>
        </w:r>
      </w:hyperlink>
      <w:r w:rsidRPr="005B5F6A">
        <w:rPr>
          <w:rFonts w:ascii="Arial" w:eastAsia="Times New Roman" w:hAnsi="Arial" w:cs="Arial"/>
          <w:b/>
          <w:bCs/>
          <w:color w:val="222222"/>
          <w:sz w:val="36"/>
          <w:szCs w:val="36"/>
          <w:lang w:eastAsia="bg-BG"/>
        </w:rPr>
        <w:t> от 12 Февруари 2019г., изм. ДВ. бр.</w:t>
      </w:r>
      <w:hyperlink r:id="rId9" w:history="1">
        <w:r w:rsidRPr="005B5F6A">
          <w:rPr>
            <w:rFonts w:ascii="Arial" w:eastAsia="Times New Roman" w:hAnsi="Arial" w:cs="Arial"/>
            <w:b/>
            <w:bCs/>
            <w:color w:val="0000FF"/>
            <w:sz w:val="36"/>
            <w:szCs w:val="36"/>
            <w:u w:val="single"/>
            <w:lang w:eastAsia="bg-BG"/>
          </w:rPr>
          <w:t>17</w:t>
        </w:r>
      </w:hyperlink>
      <w:r w:rsidRPr="005B5F6A">
        <w:rPr>
          <w:rFonts w:ascii="Arial" w:eastAsia="Times New Roman" w:hAnsi="Arial" w:cs="Arial"/>
          <w:b/>
          <w:bCs/>
          <w:color w:val="222222"/>
          <w:sz w:val="36"/>
          <w:szCs w:val="36"/>
          <w:lang w:eastAsia="bg-BG"/>
        </w:rPr>
        <w:t> от 26 Февруари 2019г., </w:t>
      </w:r>
      <w:r w:rsidRPr="005B5F6A">
        <w:rPr>
          <w:rFonts w:ascii="Arial" w:eastAsia="Times New Roman" w:hAnsi="Arial" w:cs="Arial"/>
          <w:b/>
          <w:bCs/>
          <w:color w:val="0000FF"/>
          <w:sz w:val="36"/>
          <w:szCs w:val="36"/>
          <w:lang w:eastAsia="bg-BG"/>
        </w:rPr>
        <w:t>изм. ДВ. бр.69 от 4 Август 2020г.</w:t>
      </w:r>
    </w:p>
    <w:p w:rsidR="005B5F6A" w:rsidRPr="005B5F6A" w:rsidRDefault="005B5F6A" w:rsidP="005B5F6A">
      <w:pPr>
        <w:shd w:val="clear" w:color="auto" w:fill="FFFFFF"/>
        <w:spacing w:after="0" w:line="240" w:lineRule="auto"/>
        <w:ind w:firstLine="1650"/>
        <w:jc w:val="both"/>
        <w:rPr>
          <w:rFonts w:ascii="Arial" w:eastAsia="Times New Roman" w:hAnsi="Arial" w:cs="Arial"/>
          <w:b/>
          <w:bCs/>
          <w:color w:val="222222"/>
          <w:sz w:val="36"/>
          <w:szCs w:val="36"/>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Проект: </w:t>
      </w:r>
      <w:hyperlink r:id="rId10" w:tgtFrame="_blank" w:history="1">
        <w:r w:rsidRPr="005B5F6A">
          <w:rPr>
            <w:rFonts w:ascii="Arial" w:eastAsia="Times New Roman" w:hAnsi="Arial" w:cs="Arial"/>
            <w:b/>
            <w:bCs/>
            <w:color w:val="0000FF"/>
            <w:sz w:val="24"/>
            <w:szCs w:val="24"/>
            <w:u w:val="single"/>
            <w:lang w:eastAsia="bg-BG"/>
          </w:rPr>
          <w:t>702-01-11/01.08.2017 г</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първа.</w:t>
      </w:r>
      <w:r w:rsidRPr="005B5F6A">
        <w:rPr>
          <w:rFonts w:ascii="Arial" w:eastAsia="Times New Roman" w:hAnsi="Arial" w:cs="Arial"/>
          <w:b/>
          <w:bCs/>
          <w:color w:val="222222"/>
          <w:sz w:val="24"/>
          <w:szCs w:val="24"/>
          <w:lang w:eastAsia="bg-BG"/>
        </w:rPr>
        <w:br/>
        <w:t>ОБЩИ ПОЛОЖЕНИЯ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 Този закон урежда условията и реда за извършване на частна охранителна дейност, нейното административно регулиране и административен контрол.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 (1) Частната охранителна дейност е търговска дейност, насочена към опазване на живота и здравето на физическите лица, охраняване на имуществото на физическите и юридическите лица, гарантиране на максимално ниво на сигурност при транспортиране на ценни пратки и товари, осигуряване на безпрепятствено провеждане на различни по характер и вид мероприятия.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Дейността по ал. 1 се извършва въз основа на писмен договор от търговци, регистрирани: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по реда на </w:t>
      </w:r>
      <w:hyperlink r:id="rId11" w:tgtFrame="_blank" w:history="1">
        <w:r w:rsidRPr="005B5F6A">
          <w:rPr>
            <w:rFonts w:ascii="Arial" w:eastAsia="Times New Roman" w:hAnsi="Arial" w:cs="Arial"/>
            <w:b/>
            <w:bCs/>
            <w:color w:val="0000FF"/>
            <w:sz w:val="24"/>
            <w:szCs w:val="24"/>
            <w:u w:val="single"/>
            <w:lang w:eastAsia="bg-BG"/>
          </w:rPr>
          <w:t>Търговския закон</w:t>
        </w:r>
      </w:hyperlink>
      <w:r w:rsidRPr="005B5F6A">
        <w:rPr>
          <w:rFonts w:ascii="Arial" w:eastAsia="Times New Roman" w:hAnsi="Arial" w:cs="Arial"/>
          <w:color w:val="222222"/>
          <w:sz w:val="24"/>
          <w:szCs w:val="24"/>
          <w:lang w:eastAsia="bg-BG"/>
        </w:rPr>
        <w:t> или по законодателството на друга държава - членка на Европейския съюз, на друга държава - страна по </w:t>
      </w:r>
      <w:hyperlink r:id="rId12" w:tgtFrame="_blank" w:history="1">
        <w:r w:rsidRPr="005B5F6A">
          <w:rPr>
            <w:rFonts w:ascii="Arial" w:eastAsia="Times New Roman" w:hAnsi="Arial" w:cs="Arial"/>
            <w:b/>
            <w:bCs/>
            <w:color w:val="0000FF"/>
            <w:sz w:val="24"/>
            <w:szCs w:val="24"/>
            <w:u w:val="single"/>
            <w:lang w:eastAsia="bg-BG"/>
          </w:rPr>
          <w:t>Споразумението за Европейското икономическо пространство, </w:t>
        </w:r>
      </w:hyperlink>
      <w:r w:rsidRPr="005B5F6A">
        <w:rPr>
          <w:rFonts w:ascii="Arial" w:eastAsia="Times New Roman" w:hAnsi="Arial" w:cs="Arial"/>
          <w:color w:val="222222"/>
          <w:sz w:val="24"/>
          <w:szCs w:val="24"/>
          <w:lang w:eastAsia="bg-BG"/>
        </w:rPr>
        <w:t>или на Конфедерация Швейцария, които са получили лиценз по реда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друга държава - членка на Европейския съюз, в друга държава - страна по </w:t>
      </w:r>
      <w:hyperlink r:id="rId13" w:tgtFrame="_blank" w:history="1">
        <w:r w:rsidRPr="005B5F6A">
          <w:rPr>
            <w:rFonts w:ascii="Arial" w:eastAsia="Times New Roman" w:hAnsi="Arial" w:cs="Arial"/>
            <w:b/>
            <w:bCs/>
            <w:color w:val="0000FF"/>
            <w:sz w:val="24"/>
            <w:szCs w:val="24"/>
            <w:u w:val="single"/>
            <w:lang w:eastAsia="bg-BG"/>
          </w:rPr>
          <w:t>Споразумението за Европейското икономическо пространство, </w:t>
        </w:r>
      </w:hyperlink>
      <w:r w:rsidRPr="005B5F6A">
        <w:rPr>
          <w:rFonts w:ascii="Arial" w:eastAsia="Times New Roman" w:hAnsi="Arial" w:cs="Arial"/>
          <w:color w:val="222222"/>
          <w:sz w:val="24"/>
          <w:szCs w:val="24"/>
          <w:lang w:eastAsia="bg-BG"/>
        </w:rPr>
        <w:t>или в Конфедерация Швейцария, които имат право да извършват такава дейност съгласно законодателството на държавата, в която са установени, и удостоверят, че отговарят на изискванията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Частна охранителна дейност по отношение на имущество - собствено или ползвано на законно основание, може да се извършва и от: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търговци по ал. 2, които притежават лиценз или удостоверение за извършване на частна охранителна дейност по </w:t>
      </w:r>
      <w:hyperlink r:id="rId14" w:history="1">
        <w:r w:rsidRPr="005B5F6A">
          <w:rPr>
            <w:rFonts w:ascii="Arial" w:eastAsia="Times New Roman" w:hAnsi="Arial" w:cs="Arial"/>
            <w:b/>
            <w:bCs/>
            <w:color w:val="A52A2A"/>
            <w:sz w:val="24"/>
            <w:szCs w:val="24"/>
            <w:u w:val="single"/>
            <w:lang w:eastAsia="bg-BG"/>
          </w:rPr>
          <w:t>чл. 5, ал. 1, т. 2</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(доп. - ДВ, бр. 13 от 2019 г.) бюджетни организации по смисъла на </w:t>
      </w:r>
      <w:hyperlink r:id="rId15" w:tgtFrame="_blank" w:history="1">
        <w:r w:rsidRPr="005B5F6A">
          <w:rPr>
            <w:rFonts w:ascii="Arial" w:eastAsia="Times New Roman" w:hAnsi="Arial" w:cs="Arial"/>
            <w:b/>
            <w:bCs/>
            <w:color w:val="0000FF"/>
            <w:sz w:val="24"/>
            <w:szCs w:val="24"/>
            <w:u w:val="single"/>
            <w:lang w:eastAsia="bg-BG"/>
          </w:rPr>
          <w:t>Закона за публичните финанси</w:t>
        </w:r>
      </w:hyperlink>
      <w:r w:rsidRPr="005B5F6A">
        <w:rPr>
          <w:rFonts w:ascii="Arial" w:eastAsia="Times New Roman" w:hAnsi="Arial" w:cs="Arial"/>
          <w:color w:val="222222"/>
          <w:sz w:val="24"/>
          <w:szCs w:val="24"/>
          <w:lang w:eastAsia="bg-BG"/>
        </w:rPr>
        <w:t xml:space="preserve">, Българската народна банка и дружествата, </w:t>
      </w:r>
      <w:r w:rsidRPr="005B5F6A">
        <w:rPr>
          <w:rFonts w:ascii="Arial" w:eastAsia="Times New Roman" w:hAnsi="Arial" w:cs="Arial"/>
          <w:color w:val="222222"/>
          <w:sz w:val="24"/>
          <w:szCs w:val="24"/>
          <w:lang w:eastAsia="bg-BG"/>
        </w:rPr>
        <w:lastRenderedPageBreak/>
        <w:t xml:space="preserve">в които тя има участие, лечебни заведения, институции в системата на предучилищното и училищното образование, висши училища, както и стратегически обекти от значение за националната сигурност, с издаден лиценз за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по реда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(В сила от 30.01.2018 г.) Министърът на вътрешните работи издава наредба за реда, по който лицата удостоверяват, че отговарят на изискванията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 Частната охранителна дейност се осъществява въз основа на следните принципи: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спазване на </w:t>
      </w:r>
      <w:hyperlink r:id="rId16" w:tgtFrame="_blank" w:history="1">
        <w:r w:rsidRPr="005B5F6A">
          <w:rPr>
            <w:rFonts w:ascii="Arial" w:eastAsia="Times New Roman" w:hAnsi="Arial" w:cs="Arial"/>
            <w:b/>
            <w:bCs/>
            <w:color w:val="0000FF"/>
            <w:sz w:val="24"/>
            <w:szCs w:val="24"/>
            <w:u w:val="single"/>
            <w:lang w:eastAsia="bg-BG"/>
          </w:rPr>
          <w:t>Конституцията</w:t>
        </w:r>
      </w:hyperlink>
      <w:r w:rsidRPr="005B5F6A">
        <w:rPr>
          <w:rFonts w:ascii="Arial" w:eastAsia="Times New Roman" w:hAnsi="Arial" w:cs="Arial"/>
          <w:color w:val="222222"/>
          <w:sz w:val="24"/>
          <w:szCs w:val="24"/>
          <w:lang w:eastAsia="bg-BG"/>
        </w:rPr>
        <w:t>, законите и международните договори, по които Република България е страна;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зачитане и гарантиране на правата и свободите на гражданите и тяхното достойнство;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опазване на живота, здравето и имуществото на гражданите;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защита на информацията и източниците за нейното придобиване;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взаимодействие с органите за обществен ред и сигурност.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 (1) Частна охранителна дейност се извършва след получаване на лиценз по реда на този закон или на удостоверение по реда на наредбата по </w:t>
      </w:r>
      <w:hyperlink r:id="rId17"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Лицензът се издава за извършване на дейността на територията на цялата страна или на територията на отделна област.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Удостоверението на търговците по </w:t>
      </w:r>
      <w:hyperlink r:id="rId18" w:history="1">
        <w:r w:rsidRPr="005B5F6A">
          <w:rPr>
            <w:rFonts w:ascii="Arial" w:eastAsia="Times New Roman" w:hAnsi="Arial" w:cs="Arial"/>
            <w:b/>
            <w:bCs/>
            <w:color w:val="A52A2A"/>
            <w:sz w:val="24"/>
            <w:szCs w:val="24"/>
            <w:u w:val="single"/>
            <w:lang w:eastAsia="bg-BG"/>
          </w:rPr>
          <w:t>чл. 2, ал. 2, т. 2</w:t>
        </w:r>
      </w:hyperlink>
      <w:r w:rsidRPr="005B5F6A">
        <w:rPr>
          <w:rFonts w:ascii="Arial" w:eastAsia="Times New Roman" w:hAnsi="Arial" w:cs="Arial"/>
          <w:color w:val="222222"/>
          <w:sz w:val="24"/>
          <w:szCs w:val="24"/>
          <w:lang w:eastAsia="bg-BG"/>
        </w:rPr>
        <w:t> се издава за извършване на дейността на територията на цялата страна.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 (1) Видовете частна охранителна дейност са: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лична охрана на физически лица;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охрана на имуществото на физически или юридически лица;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сигнално-охранителна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4.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на имущество на лица по </w:t>
      </w:r>
      <w:hyperlink r:id="rId19"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(изм. - ДВ, бр. 92 от 2018 г.) охрана на обекти - недвижими имоти;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(отм. - ДВ, бр. 92 от 2018 г.)</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охрана на мероприятия;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8. охрана при транспортиране на ценни пратки или товари;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9. охрана на селскостопанско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осъществяване на дейностите по ал. 1 могат да бъдат използвани физическа сила, помощни и технически средства в случаите и при условията, посочени в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Лицата по </w:t>
      </w:r>
      <w:hyperlink r:id="rId20" w:history="1">
        <w:r w:rsidRPr="005B5F6A">
          <w:rPr>
            <w:rFonts w:ascii="Arial" w:eastAsia="Times New Roman" w:hAnsi="Arial" w:cs="Arial"/>
            <w:b/>
            <w:bCs/>
            <w:color w:val="A52A2A"/>
            <w:sz w:val="24"/>
            <w:szCs w:val="24"/>
            <w:u w:val="single"/>
            <w:lang w:eastAsia="bg-BG"/>
          </w:rPr>
          <w:t>чл. 2, ал. 2 и 3</w:t>
        </w:r>
      </w:hyperlink>
      <w:r w:rsidRPr="005B5F6A">
        <w:rPr>
          <w:rFonts w:ascii="Arial" w:eastAsia="Times New Roman" w:hAnsi="Arial" w:cs="Arial"/>
          <w:color w:val="222222"/>
          <w:sz w:val="24"/>
          <w:szCs w:val="24"/>
          <w:lang w:eastAsia="bg-BG"/>
        </w:rPr>
        <w:t> извършват частна охранителна дейност по ал. 1 в съответствие с минималните изисквания за сигурност и безопасност на охраняваните обекти, включително за необходимото техническо оборудване, превозни средства и персонал, предвидени в </w:t>
      </w:r>
      <w:hyperlink r:id="rId21" w:history="1">
        <w:r w:rsidRPr="005B5F6A">
          <w:rPr>
            <w:rFonts w:ascii="Arial" w:eastAsia="Times New Roman" w:hAnsi="Arial" w:cs="Arial"/>
            <w:b/>
            <w:bCs/>
            <w:color w:val="A52A2A"/>
            <w:sz w:val="24"/>
            <w:szCs w:val="24"/>
            <w:u w:val="single"/>
            <w:lang w:eastAsia="bg-BG"/>
          </w:rPr>
          <w:t>глава втора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(В сила от 30.01.2018 г.) Условията и редът за организацията и извършването на дейностите по ал. 1 се определят с наредба на министъра на вътрешните работи.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С наредбата по ал. 4 се определя и примерна типова класификация на обектите, на които се осъществява охрана по ал. 1, т. 2 и 3, както и техните особености.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 (1) Частна охранителна дейност се осъществява с невъоръжена или с въоръжена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въоръжената охрана се спазват изискванията на </w:t>
      </w:r>
      <w:hyperlink r:id="rId22" w:tgtFrame="_blank" w:history="1">
        <w:r w:rsidRPr="005B5F6A">
          <w:rPr>
            <w:rFonts w:ascii="Arial" w:eastAsia="Times New Roman" w:hAnsi="Arial" w:cs="Arial"/>
            <w:b/>
            <w:bCs/>
            <w:color w:val="0000FF"/>
            <w:sz w:val="24"/>
            <w:szCs w:val="24"/>
            <w:u w:val="single"/>
            <w:lang w:eastAsia="bg-BG"/>
          </w:rPr>
          <w:t>Закона за оръжията, боеприпасите, взривните вещества и пиротехническите изделия</w:t>
        </w:r>
      </w:hyperlink>
      <w:r w:rsidRPr="005B5F6A">
        <w:rPr>
          <w:rFonts w:ascii="Arial" w:eastAsia="Times New Roman" w:hAnsi="Arial" w:cs="Arial"/>
          <w:color w:val="222222"/>
          <w:sz w:val="24"/>
          <w:szCs w:val="24"/>
          <w:lang w:eastAsia="bg-BG"/>
        </w:rPr>
        <w:t> и подзаконовите нормативни актове по прилагането му.</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Частна охранителна дейност се осъществява чрез стационарна и/или мобилна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За частна охранителна дейност по </w:t>
      </w:r>
      <w:hyperlink r:id="rId23" w:history="1">
        <w:r w:rsidRPr="005B5F6A">
          <w:rPr>
            <w:rFonts w:ascii="Arial" w:eastAsia="Times New Roman" w:hAnsi="Arial" w:cs="Arial"/>
            <w:b/>
            <w:bCs/>
            <w:color w:val="A52A2A"/>
            <w:sz w:val="24"/>
            <w:szCs w:val="24"/>
            <w:u w:val="single"/>
            <w:lang w:eastAsia="bg-BG"/>
          </w:rPr>
          <w:t>чл. 5, ал. 1, т. 1 - 7 и 9</w:t>
        </w:r>
      </w:hyperlink>
      <w:r w:rsidRPr="005B5F6A">
        <w:rPr>
          <w:rFonts w:ascii="Arial" w:eastAsia="Times New Roman" w:hAnsi="Arial" w:cs="Arial"/>
          <w:color w:val="222222"/>
          <w:sz w:val="24"/>
          <w:szCs w:val="24"/>
          <w:lang w:eastAsia="bg-BG"/>
        </w:rPr>
        <w:t> се използват само превозни средства - собственост на или наети от лицето по </w:t>
      </w:r>
      <w:hyperlink r:id="rId24" w:history="1">
        <w:r w:rsidRPr="005B5F6A">
          <w:rPr>
            <w:rFonts w:ascii="Arial" w:eastAsia="Times New Roman" w:hAnsi="Arial" w:cs="Arial"/>
            <w:b/>
            <w:bCs/>
            <w:color w:val="A52A2A"/>
            <w:sz w:val="24"/>
            <w:szCs w:val="24"/>
            <w:u w:val="single"/>
            <w:lang w:eastAsia="bg-BG"/>
          </w:rPr>
          <w:t>чл. 2, ал. 2 и 3</w:t>
        </w:r>
      </w:hyperlink>
      <w:r w:rsidRPr="005B5F6A">
        <w:rPr>
          <w:rFonts w:ascii="Arial" w:eastAsia="Times New Roman" w:hAnsi="Arial" w:cs="Arial"/>
          <w:color w:val="222222"/>
          <w:sz w:val="24"/>
          <w:szCs w:val="24"/>
          <w:lang w:eastAsia="bg-BG"/>
        </w:rPr>
        <w:t>, както и наети или предоставени от възложителя по договора за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 (1) (Изм. - ДВ, бр. 92 от 2018 г.) При извършване на частна охранителна дейност по </w:t>
      </w:r>
      <w:hyperlink r:id="rId25" w:history="1">
        <w:r w:rsidRPr="005B5F6A">
          <w:rPr>
            <w:rFonts w:ascii="Arial" w:eastAsia="Times New Roman" w:hAnsi="Arial" w:cs="Arial"/>
            <w:b/>
            <w:bCs/>
            <w:color w:val="A52A2A"/>
            <w:sz w:val="24"/>
            <w:szCs w:val="24"/>
            <w:u w:val="single"/>
            <w:lang w:eastAsia="bg-BG"/>
          </w:rPr>
          <w:t>чл. 5, ал. 1, т. 2 - 5</w:t>
        </w:r>
      </w:hyperlink>
      <w:r w:rsidRPr="005B5F6A">
        <w:rPr>
          <w:rFonts w:ascii="Arial" w:eastAsia="Times New Roman" w:hAnsi="Arial" w:cs="Arial"/>
          <w:color w:val="222222"/>
          <w:sz w:val="24"/>
          <w:szCs w:val="24"/>
          <w:lang w:eastAsia="bg-BG"/>
        </w:rPr>
        <w:t> в пост за наблюдение по изключение могат да бъдат определени изпълнители на охранителна дейност, които не отговарят на изискването на </w:t>
      </w:r>
      <w:hyperlink r:id="rId26" w:history="1">
        <w:r w:rsidRPr="005B5F6A">
          <w:rPr>
            <w:rFonts w:ascii="Arial" w:eastAsia="Times New Roman" w:hAnsi="Arial" w:cs="Arial"/>
            <w:b/>
            <w:bCs/>
            <w:color w:val="A52A2A"/>
            <w:sz w:val="24"/>
            <w:szCs w:val="24"/>
            <w:u w:val="single"/>
            <w:lang w:eastAsia="bg-BG"/>
          </w:rPr>
          <w:t>чл. 50, ал. 3, т. 5</w:t>
        </w:r>
      </w:hyperlink>
      <w:r w:rsidRPr="005B5F6A">
        <w:rPr>
          <w:rFonts w:ascii="Arial" w:eastAsia="Times New Roman" w:hAnsi="Arial" w:cs="Arial"/>
          <w:color w:val="222222"/>
          <w:sz w:val="24"/>
          <w:szCs w:val="24"/>
          <w:lang w:eastAsia="bg-BG"/>
        </w:rPr>
        <w:t>, след представяне на медицинско удостоверение, че могат да извършват тази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На изпълнителите на охранителна дейност по ал. 1 не могат да се възлагат други действия освен наблюдение и сигнализиране чрез технически средства или системи.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втора.</w:t>
      </w:r>
      <w:r w:rsidRPr="005B5F6A">
        <w:rPr>
          <w:rFonts w:ascii="Arial" w:eastAsia="Times New Roman" w:hAnsi="Arial" w:cs="Arial"/>
          <w:b/>
          <w:bCs/>
          <w:color w:val="222222"/>
          <w:sz w:val="24"/>
          <w:szCs w:val="24"/>
          <w:lang w:eastAsia="bg-BG"/>
        </w:rPr>
        <w:br/>
        <w:t xml:space="preserve">МИНИМАЛНИ ИЗИСКВАНИЯ ЗА СИГУРНОСТ И БЕЗОПАСНОСТ НА </w:t>
      </w:r>
      <w:r w:rsidRPr="005B5F6A">
        <w:rPr>
          <w:rFonts w:ascii="Arial" w:eastAsia="Times New Roman" w:hAnsi="Arial" w:cs="Arial"/>
          <w:b/>
          <w:bCs/>
          <w:color w:val="222222"/>
          <w:sz w:val="24"/>
          <w:szCs w:val="24"/>
          <w:lang w:eastAsia="bg-BG"/>
        </w:rPr>
        <w:lastRenderedPageBreak/>
        <w:t>ОХРАНЯВАНИТЕ ОБЕКТИ, ВКЛЮЧИТЕЛНО ЗА НЕОБХОДИМОТО ТЕХНИЧЕСКО ОБОРУДВАНЕ, ПРЕВОЗНИ СРЕДСТВА И ПЕРСОНАЛ</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w:t>
      </w:r>
      <w:r w:rsidRPr="005B5F6A">
        <w:rPr>
          <w:rFonts w:ascii="Arial" w:eastAsia="Times New Roman" w:hAnsi="Arial" w:cs="Arial"/>
          <w:b/>
          <w:bCs/>
          <w:color w:val="222222"/>
          <w:sz w:val="24"/>
          <w:szCs w:val="24"/>
          <w:lang w:eastAsia="bg-BG"/>
        </w:rPr>
        <w:br/>
        <w:t>Лична охрана на физически лица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8. Личната охрана на физически лица е дейност по опазване на телесната неприкосновеност на охраняваното лице от противоправни посегателства, както и по тяхното предотвратяване и пресичане.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9. (1) Възложител по договор за лична охрана на физическо лице е пълнолетно и дееспособно охраняемо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Когато охраняемото лице е непълнолетно или недееспособно, възложител по договор за охрана на това лице е законният му представител.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10. (1) Изпълнителите на охранителната дейност и/или ръководителят на охранителния екип осъществяват охраната по </w:t>
      </w:r>
      <w:hyperlink r:id="rId27" w:history="1">
        <w:r w:rsidRPr="005B5F6A">
          <w:rPr>
            <w:rFonts w:ascii="Arial" w:eastAsia="Times New Roman" w:hAnsi="Arial" w:cs="Arial"/>
            <w:b/>
            <w:bCs/>
            <w:color w:val="A52A2A"/>
            <w:sz w:val="24"/>
            <w:szCs w:val="24"/>
            <w:u w:val="single"/>
            <w:lang w:eastAsia="bg-BG"/>
          </w:rPr>
          <w:t>чл. 8</w:t>
        </w:r>
      </w:hyperlink>
      <w:r w:rsidRPr="005B5F6A">
        <w:rPr>
          <w:rFonts w:ascii="Arial" w:eastAsia="Times New Roman" w:hAnsi="Arial" w:cs="Arial"/>
          <w:color w:val="222222"/>
          <w:sz w:val="24"/>
          <w:szCs w:val="24"/>
          <w:lang w:eastAsia="bg-BG"/>
        </w:rPr>
        <w:t> в ежедневно облекло, без отличителен знак на търговеца, ако това изрично е предвидено в договора.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служебната идентификационна карта на лице от охранителния състав се отбелязва, че то извършва лична охрана по </w:t>
      </w:r>
      <w:hyperlink r:id="rId28" w:history="1">
        <w:r w:rsidRPr="005B5F6A">
          <w:rPr>
            <w:rFonts w:ascii="Arial" w:eastAsia="Times New Roman" w:hAnsi="Arial" w:cs="Arial"/>
            <w:b/>
            <w:bCs/>
            <w:color w:val="A52A2A"/>
            <w:sz w:val="24"/>
            <w:szCs w:val="24"/>
            <w:u w:val="single"/>
            <w:lang w:eastAsia="bg-BG"/>
          </w:rPr>
          <w:t>чл. 8</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При извършване на лична охрана на физическо лице изпълнителите на охранителната дейност и/или ръководителят на охранителния екип се легитимират и със служебната си идентификационна карта при проверка от контролните органи.</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II.</w:t>
      </w:r>
      <w:r w:rsidRPr="005B5F6A">
        <w:rPr>
          <w:rFonts w:ascii="Arial" w:eastAsia="Times New Roman" w:hAnsi="Arial" w:cs="Arial"/>
          <w:b/>
          <w:bCs/>
          <w:color w:val="222222"/>
          <w:sz w:val="24"/>
          <w:szCs w:val="24"/>
          <w:lang w:eastAsia="bg-BG"/>
        </w:rPr>
        <w:br/>
        <w:t>Охрана на имуществото на физически или юридически лица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11. (1) Охраната на имущество на физически или юридически лица е дейност по неговата физическа защита от противоправни посегателства, както и по тяхното предотвратяване и пресичане, и противодействие на противоправно посегателство спрямо физическо лице в обекта.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(Изм. - ДВ, бр. 17 от 2019 г.) Охраната на имуществото може да включва и осигуряване на пропускателен режим в охраняваните обекти и/или извършване на видеонаблюдение при спазване на изискванията за защита на личните данни, и/или мониторен контрол.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12. (1) Възложител по договор за охрана на имущество на физически или юридически лица е юридическото лице или пълнолетното и дееспособно физическо лице, които са собственици или ползватели на законно основание на това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Когато собственик на имуществото е непълнолетно или недееспособно лице, възложител по договор за охраната му е законният представител на лицето.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Чл. 13. (1) Охраната на имущество на физически или юридически лица се осъществява от обособен екип от изпълнители на охранителна дейност на търговеца.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Екипите за изпълнение на охрана по ал. 1 са: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мобилен охранителен патрул;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подвижна охранителна група.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В договора за охрана се посочват видовете, броят и числеността на екипите, които ще осъществяват охраната.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14. (1) Видовете постове са: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пост за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пост за наблюдение.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Постът за охрана е стационарен охранителен патрул от един или повече изпълнители на охранителна дейност за охрана, предотвратяване или пресичане на противоправно посегателство спрямо охраняваното имущество и/или физическо лице в обекта и/или извършване и контрол на установен пропускателен режим на лица и/или превозни средства.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Постът за наблюдение е стационарен охранителен патрул от един или повече изпълнители на охранителна дейност за наблюдение на обект чрез видеонаблюдение или мониторен контрол на определена територия в охранявания обект, в т.ч. своевременно информиране за движение на лица и обекти, както и предприемане на действия при противоправно посегателство спрямо охраняваното имущество и/или физическо лице в обекта.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Наблюдението по ал. 3 се провежда от специално оборудвани закрити помещения в определената за охрана територия или извън нея.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15. (1) Мобилният охранителен патрул се състои от един или повече изпълнители на охранителна дейност, които изпълняват задълженията си чрез придвижване от и до определено място.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Видовете мобилни охранителни патрули са: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1. </w:t>
      </w:r>
      <w:proofErr w:type="spellStart"/>
      <w:r w:rsidRPr="005B5F6A">
        <w:rPr>
          <w:rFonts w:ascii="Arial" w:eastAsia="Times New Roman" w:hAnsi="Arial" w:cs="Arial"/>
          <w:color w:val="222222"/>
          <w:sz w:val="24"/>
          <w:szCs w:val="24"/>
          <w:lang w:eastAsia="bg-BG"/>
        </w:rPr>
        <w:t>автопатрул</w:t>
      </w:r>
      <w:proofErr w:type="spellEnd"/>
      <w:r w:rsidRPr="005B5F6A">
        <w:rPr>
          <w:rFonts w:ascii="Arial" w:eastAsia="Times New Roman" w:hAnsi="Arial" w:cs="Arial"/>
          <w:color w:val="222222"/>
          <w:sz w:val="24"/>
          <w:szCs w:val="24"/>
          <w:lang w:eastAsia="bg-BG"/>
        </w:rPr>
        <w:t xml:space="preserve"> - с моторни превозни средства;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w:t>
      </w:r>
      <w:proofErr w:type="spellStart"/>
      <w:r w:rsidRPr="005B5F6A">
        <w:rPr>
          <w:rFonts w:ascii="Arial" w:eastAsia="Times New Roman" w:hAnsi="Arial" w:cs="Arial"/>
          <w:color w:val="222222"/>
          <w:sz w:val="24"/>
          <w:szCs w:val="24"/>
          <w:lang w:eastAsia="bg-BG"/>
        </w:rPr>
        <w:t>мотопатрул</w:t>
      </w:r>
      <w:proofErr w:type="spellEnd"/>
      <w:r w:rsidRPr="005B5F6A">
        <w:rPr>
          <w:rFonts w:ascii="Arial" w:eastAsia="Times New Roman" w:hAnsi="Arial" w:cs="Arial"/>
          <w:color w:val="222222"/>
          <w:sz w:val="24"/>
          <w:szCs w:val="24"/>
          <w:lang w:eastAsia="bg-BG"/>
        </w:rPr>
        <w:t xml:space="preserve"> - с мотоциклети/мотопеди;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3. </w:t>
      </w:r>
      <w:proofErr w:type="spellStart"/>
      <w:r w:rsidRPr="005B5F6A">
        <w:rPr>
          <w:rFonts w:ascii="Arial" w:eastAsia="Times New Roman" w:hAnsi="Arial" w:cs="Arial"/>
          <w:color w:val="222222"/>
          <w:sz w:val="24"/>
          <w:szCs w:val="24"/>
          <w:lang w:eastAsia="bg-BG"/>
        </w:rPr>
        <w:t>велопатрул</w:t>
      </w:r>
      <w:proofErr w:type="spellEnd"/>
      <w:r w:rsidRPr="005B5F6A">
        <w:rPr>
          <w:rFonts w:ascii="Arial" w:eastAsia="Times New Roman" w:hAnsi="Arial" w:cs="Arial"/>
          <w:color w:val="222222"/>
          <w:sz w:val="24"/>
          <w:szCs w:val="24"/>
          <w:lang w:eastAsia="bg-BG"/>
        </w:rPr>
        <w:t xml:space="preserve"> - с велосипеди;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пеши патрул.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Чл. 16. Подвижната охранителна група е екип със служебно превозно средство, изпълняващ приоритетно задачи, свързани със своевременно реагиране при възникнали усложнения в средата за сигурност, оказване на съдействие и контрол на други екипи.</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III.</w:t>
      </w:r>
      <w:r w:rsidRPr="005B5F6A">
        <w:rPr>
          <w:rFonts w:ascii="Arial" w:eastAsia="Times New Roman" w:hAnsi="Arial" w:cs="Arial"/>
          <w:b/>
          <w:bCs/>
          <w:color w:val="222222"/>
          <w:sz w:val="24"/>
          <w:szCs w:val="24"/>
          <w:lang w:eastAsia="bg-BG"/>
        </w:rPr>
        <w:br/>
        <w:t>Сигнално-охранителна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Чл. 17. (1) Сигнално-охранителната дейност е дейност по защита от престъпни посегателства на имуществото на физически или юридически лица, намиращо се в охранявани обекти, при която чрез монтиране, поддържане и използване на сигнално-охранителни </w:t>
      </w:r>
      <w:proofErr w:type="spellStart"/>
      <w:r w:rsidRPr="005B5F6A">
        <w:rPr>
          <w:rFonts w:ascii="Arial" w:eastAsia="Times New Roman" w:hAnsi="Arial" w:cs="Arial"/>
          <w:color w:val="222222"/>
          <w:sz w:val="24"/>
          <w:szCs w:val="24"/>
          <w:lang w:eastAsia="bg-BG"/>
        </w:rPr>
        <w:t>известителни</w:t>
      </w:r>
      <w:proofErr w:type="spellEnd"/>
      <w:r w:rsidRPr="005B5F6A">
        <w:rPr>
          <w:rFonts w:ascii="Arial" w:eastAsia="Times New Roman" w:hAnsi="Arial" w:cs="Arial"/>
          <w:color w:val="222222"/>
          <w:sz w:val="24"/>
          <w:szCs w:val="24"/>
          <w:lang w:eastAsia="bg-BG"/>
        </w:rPr>
        <w:t xml:space="preserve"> системи се осъществява наблюдение на обектите и се реагира на получените сигнали с мобилни охранителни патрули.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 осъществяване на дейността по ал. 1, освен лиценз за извършване на частна охранителна дейност по </w:t>
      </w:r>
      <w:hyperlink r:id="rId29" w:history="1">
        <w:r w:rsidRPr="005B5F6A">
          <w:rPr>
            <w:rFonts w:ascii="Arial" w:eastAsia="Times New Roman" w:hAnsi="Arial" w:cs="Arial"/>
            <w:b/>
            <w:bCs/>
            <w:color w:val="A52A2A"/>
            <w:sz w:val="24"/>
            <w:szCs w:val="24"/>
            <w:u w:val="single"/>
            <w:lang w:eastAsia="bg-BG"/>
          </w:rPr>
          <w:t>чл. 5, ал. 1, т. 3</w:t>
        </w:r>
      </w:hyperlink>
      <w:r w:rsidRPr="005B5F6A">
        <w:rPr>
          <w:rFonts w:ascii="Arial" w:eastAsia="Times New Roman" w:hAnsi="Arial" w:cs="Arial"/>
          <w:color w:val="222222"/>
          <w:sz w:val="24"/>
          <w:szCs w:val="24"/>
          <w:lang w:eastAsia="bg-BG"/>
        </w:rPr>
        <w:t> или удостоверение по реда на наредбата по </w:t>
      </w:r>
      <w:hyperlink r:id="rId30"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 е необходимо и разрешение за ползване на индивидуално определен ограничен ресурс за осъществяване на електронни съобщения по реда на </w:t>
      </w:r>
      <w:hyperlink r:id="rId31" w:tgtFrame="_blank" w:history="1">
        <w:r w:rsidRPr="005B5F6A">
          <w:rPr>
            <w:rFonts w:ascii="Arial" w:eastAsia="Times New Roman" w:hAnsi="Arial" w:cs="Arial"/>
            <w:b/>
            <w:bCs/>
            <w:color w:val="0000FF"/>
            <w:sz w:val="24"/>
            <w:szCs w:val="24"/>
            <w:u w:val="single"/>
            <w:lang w:eastAsia="bg-BG"/>
          </w:rPr>
          <w:t>Закона за електронните съобщения</w:t>
        </w:r>
      </w:hyperlink>
      <w:r w:rsidRPr="005B5F6A">
        <w:rPr>
          <w:rFonts w:ascii="Arial" w:eastAsia="Times New Roman" w:hAnsi="Arial" w:cs="Arial"/>
          <w:color w:val="222222"/>
          <w:sz w:val="24"/>
          <w:szCs w:val="24"/>
          <w:lang w:eastAsia="bg-BG"/>
        </w:rPr>
        <w:t> и/или договор за комуникационни услуги.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18. (1) Възложител по договор за сигнално-охранителна дейност по защита на имущество е юридическото лице или пълнолетното и дееспособно физическо лице, които са собственици или ползватели на законно основание на това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Когато собственик на имуществото по ал. 1 е непълнолетно или недееспособно лице, възложител по договор за охрана по ал. 1 е законният представител на лицето.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19. (1) За извършване на сигнално-охранителна дейност търговецът изгражда или ползва въз основа на договор мониторинг-център за наблюдение и приемане на сигнали от охраняваните обекти и ръководство на мобилните охранителни патрули.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Търговецът създава организация за непрекъснато обслужване на центъра по ал. 1 с наети от него изпълнители и/или ръководители на охранителна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За извършване на дейността по ал. 1 търговецът обособява екипи по </w:t>
      </w:r>
      <w:hyperlink r:id="rId32" w:history="1">
        <w:r w:rsidRPr="005B5F6A">
          <w:rPr>
            <w:rFonts w:ascii="Arial" w:eastAsia="Times New Roman" w:hAnsi="Arial" w:cs="Arial"/>
            <w:b/>
            <w:bCs/>
            <w:color w:val="A52A2A"/>
            <w:sz w:val="24"/>
            <w:szCs w:val="24"/>
            <w:u w:val="single"/>
            <w:lang w:eastAsia="bg-BG"/>
          </w:rPr>
          <w:t>чл. 13, ал. 2, т. 2</w:t>
        </w:r>
      </w:hyperlink>
      <w:r w:rsidRPr="005B5F6A">
        <w:rPr>
          <w:rFonts w:ascii="Arial" w:eastAsia="Times New Roman" w:hAnsi="Arial" w:cs="Arial"/>
          <w:color w:val="222222"/>
          <w:sz w:val="24"/>
          <w:szCs w:val="24"/>
          <w:lang w:eastAsia="bg-BG"/>
        </w:rPr>
        <w:t> и по </w:t>
      </w:r>
      <w:hyperlink r:id="rId33" w:history="1">
        <w:r w:rsidRPr="005B5F6A">
          <w:rPr>
            <w:rFonts w:ascii="Arial" w:eastAsia="Times New Roman" w:hAnsi="Arial" w:cs="Arial"/>
            <w:b/>
            <w:bCs/>
            <w:color w:val="A52A2A"/>
            <w:sz w:val="24"/>
            <w:szCs w:val="24"/>
            <w:u w:val="single"/>
            <w:lang w:eastAsia="bg-BG"/>
          </w:rPr>
          <w:t>чл. 14, ал. 1, т. 2</w:t>
        </w:r>
      </w:hyperlink>
      <w:r w:rsidRPr="005B5F6A">
        <w:rPr>
          <w:rFonts w:ascii="Arial" w:eastAsia="Times New Roman" w:hAnsi="Arial" w:cs="Arial"/>
          <w:color w:val="222222"/>
          <w:sz w:val="24"/>
          <w:szCs w:val="24"/>
          <w:lang w:eastAsia="bg-BG"/>
        </w:rPr>
        <w:t> и определя броя на мобилните охранителни патрули съгласно времето за реагиране.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В договора за сигнално-охранителна дейност се посочват видовете, броят и числеността на екипите, както и времето за реагиране при получен сигнал за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20. (1) За реагиране на получени в мониторинг-центъра сигнали при изпълнение на сигнално-охранителна дейност се използват охранителни патрули по </w:t>
      </w:r>
      <w:hyperlink r:id="rId34" w:history="1">
        <w:r w:rsidRPr="005B5F6A">
          <w:rPr>
            <w:rFonts w:ascii="Arial" w:eastAsia="Times New Roman" w:hAnsi="Arial" w:cs="Arial"/>
            <w:b/>
            <w:bCs/>
            <w:color w:val="A52A2A"/>
            <w:sz w:val="24"/>
            <w:szCs w:val="24"/>
            <w:u w:val="single"/>
            <w:lang w:eastAsia="bg-BG"/>
          </w:rPr>
          <w:t>чл. 15, ал. 2</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На изпълнителите на охранителна дейност от мобилните охранителни патрули по ал. 1 не могат да се възлагат други видове дейност по </w:t>
      </w:r>
      <w:hyperlink r:id="rId35"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 освен реагиране при получен сигнал за нарушение на охраняван обект.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Чл. 21. (1) Използваните сигнално-охранителни </w:t>
      </w:r>
      <w:proofErr w:type="spellStart"/>
      <w:r w:rsidRPr="005B5F6A">
        <w:rPr>
          <w:rFonts w:ascii="Arial" w:eastAsia="Times New Roman" w:hAnsi="Arial" w:cs="Arial"/>
          <w:color w:val="222222"/>
          <w:sz w:val="24"/>
          <w:szCs w:val="24"/>
          <w:lang w:eastAsia="bg-BG"/>
        </w:rPr>
        <w:t>известителни</w:t>
      </w:r>
      <w:proofErr w:type="spellEnd"/>
      <w:r w:rsidRPr="005B5F6A">
        <w:rPr>
          <w:rFonts w:ascii="Arial" w:eastAsia="Times New Roman" w:hAnsi="Arial" w:cs="Arial"/>
          <w:color w:val="222222"/>
          <w:sz w:val="24"/>
          <w:szCs w:val="24"/>
          <w:lang w:eastAsia="bg-BG"/>
        </w:rPr>
        <w:t xml:space="preserve"> системи за изпълнение на сигнално-охранителна дейност се изграждат по начин, осигуряващ ефективно наблюдение на охраняваните обекти.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Обекти, за които в нормативен акт са предвидени изисквания за изграждане на системите по ал. 1, се изграждат съгласно тези изисквания.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IV.</w:t>
      </w:r>
      <w:r w:rsidRPr="005B5F6A">
        <w:rPr>
          <w:rFonts w:ascii="Arial" w:eastAsia="Times New Roman" w:hAnsi="Arial" w:cs="Arial"/>
          <w:b/>
          <w:bCs/>
          <w:color w:val="222222"/>
          <w:sz w:val="24"/>
          <w:szCs w:val="24"/>
          <w:lang w:eastAsia="bg-BG"/>
        </w:rPr>
        <w:br/>
      </w:r>
      <w:proofErr w:type="spellStart"/>
      <w:r w:rsidRPr="005B5F6A">
        <w:rPr>
          <w:rFonts w:ascii="Arial" w:eastAsia="Times New Roman" w:hAnsi="Arial" w:cs="Arial"/>
          <w:b/>
          <w:bCs/>
          <w:color w:val="222222"/>
          <w:sz w:val="24"/>
          <w:szCs w:val="24"/>
          <w:lang w:eastAsia="bg-BG"/>
        </w:rPr>
        <w:t>Самоохрана</w:t>
      </w:r>
      <w:proofErr w:type="spellEnd"/>
      <w:r w:rsidRPr="005B5F6A">
        <w:rPr>
          <w:rFonts w:ascii="Arial" w:eastAsia="Times New Roman" w:hAnsi="Arial" w:cs="Arial"/>
          <w:b/>
          <w:bCs/>
          <w:color w:val="222222"/>
          <w:sz w:val="24"/>
          <w:szCs w:val="24"/>
          <w:lang w:eastAsia="bg-BG"/>
        </w:rPr>
        <w:t xml:space="preserve"> на имущество на лица по чл. 2, ал. 3</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Чл. 22. (1)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 xml:space="preserve"> на имущество е дейност по неговата физическа защита от противоправни посегателства, както и по тяхното предотвратяване и пресичане, осъществявана от служители на лице по </w:t>
      </w:r>
      <w:hyperlink r:id="rId36"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които отговарят на изискванията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(Изм. - ДВ, бр. 17 от 2019 г.)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 xml:space="preserve"> на имуществото може да включва и осигуряване на пропускателен режим в охранявания обект и/или извършване на видеонаблюдение при спазване на изискванията за защита на личните данни, и/или мониторен контрол.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Чл. 23. За извършване на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лицето по </w:t>
      </w:r>
      <w:hyperlink r:id="rId37"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обособява екипи по </w:t>
      </w:r>
      <w:hyperlink r:id="rId38" w:history="1">
        <w:r w:rsidRPr="005B5F6A">
          <w:rPr>
            <w:rFonts w:ascii="Arial" w:eastAsia="Times New Roman" w:hAnsi="Arial" w:cs="Arial"/>
            <w:b/>
            <w:bCs/>
            <w:color w:val="A52A2A"/>
            <w:sz w:val="24"/>
            <w:szCs w:val="24"/>
            <w:u w:val="single"/>
            <w:lang w:eastAsia="bg-BG"/>
          </w:rPr>
          <w:t>чл. 13, ал. 2</w:t>
        </w:r>
      </w:hyperlink>
      <w:r w:rsidRPr="005B5F6A">
        <w:rPr>
          <w:rFonts w:ascii="Arial" w:eastAsia="Times New Roman" w:hAnsi="Arial" w:cs="Arial"/>
          <w:color w:val="222222"/>
          <w:sz w:val="24"/>
          <w:szCs w:val="24"/>
          <w:lang w:eastAsia="bg-BG"/>
        </w:rPr>
        <w:t>. Видовете, броят и числеността на екипите се вписват в документите, определени с наредбата по </w:t>
      </w:r>
      <w:hyperlink r:id="rId39"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V.</w:t>
      </w:r>
      <w:r w:rsidRPr="005B5F6A">
        <w:rPr>
          <w:rFonts w:ascii="Arial" w:eastAsia="Times New Roman" w:hAnsi="Arial" w:cs="Arial"/>
          <w:b/>
          <w:bCs/>
          <w:color w:val="222222"/>
          <w:sz w:val="24"/>
          <w:szCs w:val="24"/>
          <w:lang w:eastAsia="bg-BG"/>
        </w:rPr>
        <w:br/>
        <w:t>Охрана на обекти - недвижими имоти (Загл. изм. - ДВ, бр. 92 от 2018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24. (1) (Изм. - ДВ, бр. 92 от 2018 г.) Охраната на обекти - недвижими имоти, е дейност по осигуряване на пропускателен режим в охранявания обект, по опазване на телесната неприкосновеност на физически лица, пребиваващи в обекта, и физическа защита от противоправни посегателства на имуществото, находящо се в него, както и по тяхното предотвратяване.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(Изм. - ДВ, бр. 92 от 2018 г., изм. - ДВ, бр. 17 от 2019 г.) Охраната по ал. 1 може да включва и извършване на видеонаблюдение при спазване на изискванията за защита на личните данни, мониторен контрол и реакция с мобилни охранителни патрули.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25. (Изм. - ДВ, бр. 92 от 2018 г.) (1) Възложител по договор за охрана по </w:t>
      </w:r>
      <w:hyperlink r:id="rId40" w:history="1">
        <w:r w:rsidRPr="005B5F6A">
          <w:rPr>
            <w:rFonts w:ascii="Arial" w:eastAsia="Times New Roman" w:hAnsi="Arial" w:cs="Arial"/>
            <w:b/>
            <w:bCs/>
            <w:color w:val="A52A2A"/>
            <w:sz w:val="24"/>
            <w:szCs w:val="24"/>
            <w:u w:val="single"/>
            <w:lang w:eastAsia="bg-BG"/>
          </w:rPr>
          <w:t>чл. 24</w:t>
        </w:r>
      </w:hyperlink>
      <w:r w:rsidRPr="005B5F6A">
        <w:rPr>
          <w:rFonts w:ascii="Arial" w:eastAsia="Times New Roman" w:hAnsi="Arial" w:cs="Arial"/>
          <w:color w:val="222222"/>
          <w:sz w:val="24"/>
          <w:szCs w:val="24"/>
          <w:lang w:eastAsia="bg-BG"/>
        </w:rPr>
        <w:t> е физическо и/или юридическо лице, включително държавен или местен орган, собственик или ползвател на законно основание на недвижимия имот и имуществото, находящо се в обекта.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(Изм. - ДВ, бр. 69 от 2020 г.) Възложител по договор за охрана по ал. 1 е и едноличният търговец или юридическото лице, собственик или ползвател на законно основание на недвижимия имот, в който са обособени дискотеки, питейни или развлекателни заведения, игрални или компютърни зали, притежаващ разрешение от местен орган за извършване на търговската дейност и/или лиценз, издаден съгласно </w:t>
      </w:r>
      <w:hyperlink r:id="rId41" w:tgtFrame="_blank" w:history="1">
        <w:r w:rsidRPr="005B5F6A">
          <w:rPr>
            <w:rFonts w:ascii="Arial" w:eastAsia="Times New Roman" w:hAnsi="Arial" w:cs="Arial"/>
            <w:b/>
            <w:bCs/>
            <w:color w:val="0000FF"/>
            <w:sz w:val="24"/>
            <w:szCs w:val="24"/>
            <w:u w:val="single"/>
            <w:lang w:eastAsia="bg-BG"/>
          </w:rPr>
          <w:t>Закона за хазарта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26. За извършване на охрана по </w:t>
      </w:r>
      <w:hyperlink r:id="rId42" w:history="1">
        <w:r w:rsidRPr="005B5F6A">
          <w:rPr>
            <w:rFonts w:ascii="Arial" w:eastAsia="Times New Roman" w:hAnsi="Arial" w:cs="Arial"/>
            <w:b/>
            <w:bCs/>
            <w:color w:val="A52A2A"/>
            <w:sz w:val="24"/>
            <w:szCs w:val="24"/>
            <w:u w:val="single"/>
            <w:lang w:eastAsia="bg-BG"/>
          </w:rPr>
          <w:t>чл. 24</w:t>
        </w:r>
      </w:hyperlink>
      <w:r w:rsidRPr="005B5F6A">
        <w:rPr>
          <w:rFonts w:ascii="Arial" w:eastAsia="Times New Roman" w:hAnsi="Arial" w:cs="Arial"/>
          <w:color w:val="222222"/>
          <w:sz w:val="24"/>
          <w:szCs w:val="24"/>
          <w:lang w:eastAsia="bg-BG"/>
        </w:rPr>
        <w:t> търговецът обособява екипи по </w:t>
      </w:r>
      <w:hyperlink r:id="rId43" w:history="1">
        <w:r w:rsidRPr="005B5F6A">
          <w:rPr>
            <w:rFonts w:ascii="Arial" w:eastAsia="Times New Roman" w:hAnsi="Arial" w:cs="Arial"/>
            <w:b/>
            <w:bCs/>
            <w:color w:val="A52A2A"/>
            <w:sz w:val="24"/>
            <w:szCs w:val="24"/>
            <w:u w:val="single"/>
            <w:lang w:eastAsia="bg-BG"/>
          </w:rPr>
          <w:t>чл. 13, ал. 2, т. 1 и 3</w:t>
        </w:r>
      </w:hyperlink>
      <w:r w:rsidRPr="005B5F6A">
        <w:rPr>
          <w:rFonts w:ascii="Arial" w:eastAsia="Times New Roman" w:hAnsi="Arial" w:cs="Arial"/>
          <w:color w:val="222222"/>
          <w:sz w:val="24"/>
          <w:szCs w:val="24"/>
          <w:lang w:eastAsia="bg-BG"/>
        </w:rPr>
        <w:t>. Видовете, броят и числеността на екипите се посочват в договора за охрана.</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VI.</w:t>
      </w:r>
      <w:r w:rsidRPr="005B5F6A">
        <w:rPr>
          <w:rFonts w:ascii="Arial" w:eastAsia="Times New Roman" w:hAnsi="Arial" w:cs="Arial"/>
          <w:b/>
          <w:bCs/>
          <w:color w:val="222222"/>
          <w:sz w:val="24"/>
          <w:szCs w:val="24"/>
          <w:lang w:eastAsia="bg-BG"/>
        </w:rPr>
        <w:br/>
        <w:t>Охрана на урбанизирани територии (Отм. - ДВ, бр. 92 от 2018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27. (Отм. - ДВ, бр. 92 от 2018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28. (Отм. - ДВ, бр. 92 от 2018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29. (Отм. - ДВ, бр. 92 от 2018 г.)</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VII.</w:t>
      </w:r>
      <w:r w:rsidRPr="005B5F6A">
        <w:rPr>
          <w:rFonts w:ascii="Arial" w:eastAsia="Times New Roman" w:hAnsi="Arial" w:cs="Arial"/>
          <w:b/>
          <w:bCs/>
          <w:color w:val="222222"/>
          <w:sz w:val="24"/>
          <w:szCs w:val="24"/>
          <w:lang w:eastAsia="bg-BG"/>
        </w:rPr>
        <w:br/>
        <w:t>Охрана на мероприятия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30. (1) Охраната на мероприятия е комплекс от дейности, насочени към осигуряване на спокойното и нормалното провеждане на масови прояви с краткосрочен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Охраната на мероприятия може да включва и осигуряване на пропускателен режим.</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Забранява се охрана на мероприятия, за провеждането на които не е получено разрешение по установения за това ред.</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31. Възложител по договор за охрана на мероприятие е едноличният търговец или юридическото лице - организатори на законно основание на мероприятието.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32. За извършване на охрана на мероприятия търговецът обособява екипи по </w:t>
      </w:r>
      <w:hyperlink r:id="rId44" w:history="1">
        <w:r w:rsidRPr="005B5F6A">
          <w:rPr>
            <w:rFonts w:ascii="Arial" w:eastAsia="Times New Roman" w:hAnsi="Arial" w:cs="Arial"/>
            <w:b/>
            <w:bCs/>
            <w:color w:val="A52A2A"/>
            <w:sz w:val="24"/>
            <w:szCs w:val="24"/>
            <w:u w:val="single"/>
            <w:lang w:eastAsia="bg-BG"/>
          </w:rPr>
          <w:t>чл. 13, ал. 2, т. 1 и 3</w:t>
        </w:r>
      </w:hyperlink>
      <w:r w:rsidRPr="005B5F6A">
        <w:rPr>
          <w:rFonts w:ascii="Arial" w:eastAsia="Times New Roman" w:hAnsi="Arial" w:cs="Arial"/>
          <w:color w:val="222222"/>
          <w:sz w:val="24"/>
          <w:szCs w:val="24"/>
          <w:lang w:eastAsia="bg-BG"/>
        </w:rPr>
        <w:t>. Видовете, броят и числеността на екипите се посочват в договора за охрана.</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VIII.</w:t>
      </w:r>
      <w:r w:rsidRPr="005B5F6A">
        <w:rPr>
          <w:rFonts w:ascii="Arial" w:eastAsia="Times New Roman" w:hAnsi="Arial" w:cs="Arial"/>
          <w:b/>
          <w:bCs/>
          <w:color w:val="222222"/>
          <w:sz w:val="24"/>
          <w:szCs w:val="24"/>
          <w:lang w:eastAsia="bg-BG"/>
        </w:rPr>
        <w:br/>
        <w:t>Охрана при транспортиране на ценни пратки или товари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Чл. 33. (1) Охраната при транспортиране на ценни пратки или товари е дейност по защита, предотвратяване и пресичане на противоправни посегателства върху пари, ценни книжа, благородни метали, произведения на изкуството или други ценности при тяхното транспортиране.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транспортирането по ал. 1 се използва въоръжена с огнестрелно оръжие охрана, специално оборудван транспорт, средства за връзка и други технически и помощни средства за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34. Възложител по договор за охрана при транспортиране на ценни пратки или товари е собственикът или ползвателят на законно основание на ценните пратки или товари.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35. (1) Транспортирането се осъществява с автомобили, отговарящи на изискванията на </w:t>
      </w:r>
      <w:hyperlink r:id="rId45" w:history="1">
        <w:r w:rsidRPr="005B5F6A">
          <w:rPr>
            <w:rFonts w:ascii="Arial" w:eastAsia="Times New Roman" w:hAnsi="Arial" w:cs="Arial"/>
            <w:b/>
            <w:bCs/>
            <w:color w:val="A52A2A"/>
            <w:sz w:val="24"/>
            <w:szCs w:val="24"/>
            <w:u w:val="single"/>
            <w:lang w:eastAsia="bg-BG"/>
          </w:rPr>
          <w:t>чл. 37</w:t>
        </w:r>
      </w:hyperlink>
      <w:r w:rsidRPr="005B5F6A">
        <w:rPr>
          <w:rFonts w:ascii="Arial" w:eastAsia="Times New Roman" w:hAnsi="Arial" w:cs="Arial"/>
          <w:color w:val="222222"/>
          <w:sz w:val="24"/>
          <w:szCs w:val="24"/>
          <w:lang w:eastAsia="bg-BG"/>
        </w:rPr>
        <w:t>, собственост на търговеца, наети или предоставени от възложителя по договора за охрана или от търговци, извършващи дейност по </w:t>
      </w:r>
      <w:hyperlink r:id="rId46" w:history="1">
        <w:r w:rsidRPr="005B5F6A">
          <w:rPr>
            <w:rFonts w:ascii="Arial" w:eastAsia="Times New Roman" w:hAnsi="Arial" w:cs="Arial"/>
            <w:b/>
            <w:bCs/>
            <w:color w:val="A52A2A"/>
            <w:sz w:val="24"/>
            <w:szCs w:val="24"/>
            <w:u w:val="single"/>
            <w:lang w:eastAsia="bg-BG"/>
          </w:rPr>
          <w:t>чл. 5, ал. 1, т. 8</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случаите, когато транспортирането се осъществява с друг вид транспорт, охраната на ценните пратки и товари се организира съгласно нормативните изисквания за съответния вид транспорт.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36. (1) Охраната при транспортиране на ценни пратки или товари на стойност до 30 000 лв. се осъществява от екип от не по-малко от двама изпълнители на охранителна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Охраната при транспортиране на ценни пратки или товари на стойност над 30 000 лв. се осъществява от екип от не по-малко от трима изпълнители на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37. (1) Ценните пратки и товари на стойност до 15 000 лв. се транспортират с автомобил, снабден с трайно прикрепена към конструкцията му метална каса или шкаф, и въоръжена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Ценните пратки и товари на стойност от 15 000 до 30 000 лв. се транспортират с автомобили, които отговарят на техническите изисквания, определени с наредбата по </w:t>
      </w:r>
      <w:hyperlink r:id="rId47"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Ценните пратки и товари на стойност над 30 000 лв. се транспортират със специализирани бронирани автомобили, които отговарят на изискванията, определени с наредбата по </w:t>
      </w:r>
      <w:hyperlink r:id="rId48"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IX.</w:t>
      </w:r>
      <w:r w:rsidRPr="005B5F6A">
        <w:rPr>
          <w:rFonts w:ascii="Arial" w:eastAsia="Times New Roman" w:hAnsi="Arial" w:cs="Arial"/>
          <w:b/>
          <w:bCs/>
          <w:color w:val="222222"/>
          <w:sz w:val="24"/>
          <w:szCs w:val="24"/>
          <w:lang w:eastAsia="bg-BG"/>
        </w:rPr>
        <w:br/>
        <w:t>Охрана на селскостопанско имущество</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38. (1) Охраната на селскостопанско имущество е дейност по неговата физическа защита от противоправни посегателства, както и по тяхното предотвратяване и пресичане, и противодействие на противоправно посегателство спрямо физическо лице в обекта.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Дейността по ал. 1 се осъществява само с невъоръжена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39. (1) Възложител по договор за охрана по </w:t>
      </w:r>
      <w:hyperlink r:id="rId49" w:history="1">
        <w:r w:rsidRPr="005B5F6A">
          <w:rPr>
            <w:rFonts w:ascii="Arial" w:eastAsia="Times New Roman" w:hAnsi="Arial" w:cs="Arial"/>
            <w:b/>
            <w:bCs/>
            <w:color w:val="A52A2A"/>
            <w:sz w:val="24"/>
            <w:szCs w:val="24"/>
            <w:u w:val="single"/>
            <w:lang w:eastAsia="bg-BG"/>
          </w:rPr>
          <w:t>чл. 38</w:t>
        </w:r>
      </w:hyperlink>
      <w:r w:rsidRPr="005B5F6A">
        <w:rPr>
          <w:rFonts w:ascii="Arial" w:eastAsia="Times New Roman" w:hAnsi="Arial" w:cs="Arial"/>
          <w:color w:val="222222"/>
          <w:sz w:val="24"/>
          <w:szCs w:val="24"/>
          <w:lang w:eastAsia="bg-BG"/>
        </w:rPr>
        <w:t> е кметът на общината, в границите на която се намира имуществото, както и собственикът или ползвателят на законово основание на това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 извършване на охрана по ал. 1 търговецът обособява екипи по </w:t>
      </w:r>
      <w:hyperlink r:id="rId50" w:history="1">
        <w:r w:rsidRPr="005B5F6A">
          <w:rPr>
            <w:rFonts w:ascii="Arial" w:eastAsia="Times New Roman" w:hAnsi="Arial" w:cs="Arial"/>
            <w:b/>
            <w:bCs/>
            <w:color w:val="A52A2A"/>
            <w:sz w:val="24"/>
            <w:szCs w:val="24"/>
            <w:u w:val="single"/>
            <w:lang w:eastAsia="bg-BG"/>
          </w:rPr>
          <w:t>чл. 13, ал. 2</w:t>
        </w:r>
      </w:hyperlink>
      <w:r w:rsidRPr="005B5F6A">
        <w:rPr>
          <w:rFonts w:ascii="Arial" w:eastAsia="Times New Roman" w:hAnsi="Arial" w:cs="Arial"/>
          <w:color w:val="222222"/>
          <w:sz w:val="24"/>
          <w:szCs w:val="24"/>
          <w:lang w:eastAsia="bg-BG"/>
        </w:rPr>
        <w:t>, с изключение на поста за наблюдение, и оптимизира техния брой съгласно охраняваната площ. Видовете, броят и числеността на екипите се посочват в договора за охрана.</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трета.</w:t>
      </w:r>
      <w:r w:rsidRPr="005B5F6A">
        <w:rPr>
          <w:rFonts w:ascii="Arial" w:eastAsia="Times New Roman" w:hAnsi="Arial" w:cs="Arial"/>
          <w:b/>
          <w:bCs/>
          <w:color w:val="222222"/>
          <w:sz w:val="24"/>
          <w:szCs w:val="24"/>
          <w:lang w:eastAsia="bg-BG"/>
        </w:rPr>
        <w:br/>
        <w:t>ЛИЦЕНЗ ЗА ИЗВЪРШВАНЕ НА ЧАСТНА ОХРАНИТЕЛНА ДЕЙНОСТ</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w:t>
      </w:r>
      <w:r w:rsidRPr="005B5F6A">
        <w:rPr>
          <w:rFonts w:ascii="Arial" w:eastAsia="Times New Roman" w:hAnsi="Arial" w:cs="Arial"/>
          <w:b/>
          <w:bCs/>
          <w:color w:val="222222"/>
          <w:sz w:val="24"/>
          <w:szCs w:val="24"/>
          <w:lang w:eastAsia="bg-BG"/>
        </w:rPr>
        <w:br/>
        <w:t>Издаване на лиценз. Отказ за издаване на лиценз</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40. Лиценз за извършване на частна охранителна дейност се издава от директора на Главна дирекция "Национална полиция" на Министерството на вътрешните работи (МВР) или от оправомощено от него длъжностно лице.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41. (1) За получаване на лиценз за извършване на частна охранителна дейност лицата по </w:t>
      </w:r>
      <w:hyperlink r:id="rId51" w:history="1">
        <w:r w:rsidRPr="005B5F6A">
          <w:rPr>
            <w:rFonts w:ascii="Arial" w:eastAsia="Times New Roman" w:hAnsi="Arial" w:cs="Arial"/>
            <w:b/>
            <w:bCs/>
            <w:color w:val="A52A2A"/>
            <w:sz w:val="24"/>
            <w:szCs w:val="24"/>
            <w:u w:val="single"/>
            <w:lang w:eastAsia="bg-BG"/>
          </w:rPr>
          <w:t>чл. 2, ал. 2, т. 1 и ал. 3, т. 2</w:t>
        </w:r>
      </w:hyperlink>
      <w:r w:rsidRPr="005B5F6A">
        <w:rPr>
          <w:rFonts w:ascii="Arial" w:eastAsia="Times New Roman" w:hAnsi="Arial" w:cs="Arial"/>
          <w:color w:val="222222"/>
          <w:sz w:val="24"/>
          <w:szCs w:val="24"/>
          <w:lang w:eastAsia="bg-BG"/>
        </w:rPr>
        <w:t> подават заявление до директора на Главна дирекция "Национална полиция" - МВР, съгласно </w:t>
      </w:r>
      <w:hyperlink r:id="rId52" w:history="1">
        <w:r w:rsidRPr="005B5F6A">
          <w:rPr>
            <w:rFonts w:ascii="Arial" w:eastAsia="Times New Roman" w:hAnsi="Arial" w:cs="Arial"/>
            <w:b/>
            <w:bCs/>
            <w:color w:val="A52A2A"/>
            <w:sz w:val="24"/>
            <w:szCs w:val="24"/>
            <w:u w:val="single"/>
            <w:lang w:eastAsia="bg-BG"/>
          </w:rPr>
          <w:t>приложението</w:t>
        </w:r>
      </w:hyperlink>
      <w:r w:rsidRPr="005B5F6A">
        <w:rPr>
          <w:rFonts w:ascii="Arial" w:eastAsia="Times New Roman" w:hAnsi="Arial" w:cs="Arial"/>
          <w:color w:val="222222"/>
          <w:sz w:val="24"/>
          <w:szCs w:val="24"/>
          <w:lang w:eastAsia="bg-BG"/>
        </w:rPr>
        <w:t>. Заявлението може да се подаде и чрез областната дирекция на МВР, на чиято територия е седалището на лицето, както и по електронен път съгласно </w:t>
      </w:r>
      <w:hyperlink r:id="rId53" w:tgtFrame="_blank" w:history="1">
        <w:r w:rsidRPr="005B5F6A">
          <w:rPr>
            <w:rFonts w:ascii="Arial" w:eastAsia="Times New Roman" w:hAnsi="Arial" w:cs="Arial"/>
            <w:b/>
            <w:bCs/>
            <w:color w:val="0000FF"/>
            <w:sz w:val="24"/>
            <w:szCs w:val="24"/>
            <w:u w:val="single"/>
            <w:lang w:eastAsia="bg-BG"/>
          </w:rPr>
          <w:t>Закона за електронното управление</w:t>
        </w:r>
      </w:hyperlink>
      <w:r w:rsidRPr="005B5F6A">
        <w:rPr>
          <w:rFonts w:ascii="Arial" w:eastAsia="Times New Roman" w:hAnsi="Arial" w:cs="Arial"/>
          <w:color w:val="222222"/>
          <w:sz w:val="24"/>
          <w:szCs w:val="24"/>
          <w:lang w:eastAsia="bg-BG"/>
        </w:rPr>
        <w:t>. Документите, удостоверяващи изпълнението на изискванията за получаване на лиценз, се определят с наредбата по </w:t>
      </w:r>
      <w:hyperlink r:id="rId54"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 получаване на лиценз лицата трябва да: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са вписани в търговския регистър, в регистъра на юридическите лица с нестопанска цел, в регистър БУЛСТАТ или в съответния регистър по националното законодателство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нямат задължения по смисъла на </w:t>
      </w:r>
      <w:hyperlink r:id="rId55" w:tgtFrame="_blank" w:history="1">
        <w:r w:rsidRPr="005B5F6A">
          <w:rPr>
            <w:rFonts w:ascii="Arial" w:eastAsia="Times New Roman" w:hAnsi="Arial" w:cs="Arial"/>
            <w:b/>
            <w:bCs/>
            <w:color w:val="0000FF"/>
            <w:sz w:val="24"/>
            <w:szCs w:val="24"/>
            <w:u w:val="single"/>
            <w:lang w:eastAsia="bg-BG"/>
          </w:rPr>
          <w:t>Данъчно-осигурителния процесуален кодекс</w:t>
        </w:r>
      </w:hyperlink>
      <w:r w:rsidRPr="005B5F6A">
        <w:rPr>
          <w:rFonts w:ascii="Arial" w:eastAsia="Times New Roman" w:hAnsi="Arial" w:cs="Arial"/>
          <w:color w:val="222222"/>
          <w:sz w:val="24"/>
          <w:szCs w:val="24"/>
          <w:lang w:eastAsia="bg-BG"/>
        </w:rPr>
        <w:t>; това изискване се прилага и за неограничено отговорните съдружници в командитно или събирателно дружество;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нямат задължения към държавата или към осигурителните фондове за задължително обществено осигуряване, за които не е допуснато разсрочване или отсрочване от компетентния орган;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притежават образец на служебна карта със снимка, отличителен знак и униформено облекло на охранителния състав;</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5. не са в производство/обявени в ликвидация или в несъстоятелност;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са внесли определената държавна такса.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За получаване на лиценз физическите лица, регистрирани като еднолични търговци, собствениците на еднолични дружества с ограничена отговорност, съдружниците в дружества с ограничена отговорност, членовете на управителния орган на търговското дружество или на юридическото лице, както и неограничено отговорните съдружници в командитно или събирателно дружество трябва да: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не са осъждани за умишлено престъпление от общ характер, независимо от реабилитацията; за лицата, които са български граждани, това обстоятелство се установява служебно;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не са привлечени като обвиняеми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не страдат от психическо заболяване;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не са били през последните три години преди определената от съда начална дата на неплатежоспособността членове на управителен или на контролен орган или неограничено отговорен съдружник в дружество, за което е открито производство по несъстоятелност, или в прекратено поради несъстоятелност дружество, ако са останали неудовлетворени кредитори;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не са били през последната една година преди акта на съответния компетентен орган членове на управителен или контролен орган или неограничено отговорен съдружник в дружество, на което е бил отнет лиценз за извършване на частна охранителна дейност, освен ако актът за отнемане на издадения лиценз е бил отменен по надлежния ред.</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Лицата по ал. 3, които не са български граждани и нямат разрешение за постоянно пребиваване в Република България, прилагат документи за удостоверяване на обстоятелствата, посочени в ал. 3, издадени от компетентен орган от държавата, в която са установени, придружени с официален превод на български език.</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Към заявлението по ал. 1 търговците, регистрирани по законодателството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 прилагат документи за удостоверяване на посочените в ал. 2 обстоятелства, издадени от компетентен орган от държавата, в която са установени, придружени с официален превод на български език.</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42. (1) Когато представените документи са непълни или не удостоверяват обстоятелствата по </w:t>
      </w:r>
      <w:hyperlink r:id="rId56" w:history="1">
        <w:r w:rsidRPr="005B5F6A">
          <w:rPr>
            <w:rFonts w:ascii="Arial" w:eastAsia="Times New Roman" w:hAnsi="Arial" w:cs="Arial"/>
            <w:b/>
            <w:bCs/>
            <w:color w:val="A52A2A"/>
            <w:sz w:val="24"/>
            <w:szCs w:val="24"/>
            <w:u w:val="single"/>
            <w:lang w:eastAsia="bg-BG"/>
          </w:rPr>
          <w:t>чл. 41, ал. 2 и 3</w:t>
        </w:r>
      </w:hyperlink>
      <w:r w:rsidRPr="005B5F6A">
        <w:rPr>
          <w:rFonts w:ascii="Arial" w:eastAsia="Times New Roman" w:hAnsi="Arial" w:cs="Arial"/>
          <w:color w:val="222222"/>
          <w:sz w:val="24"/>
          <w:szCs w:val="24"/>
          <w:lang w:eastAsia="bg-BG"/>
        </w:rPr>
        <w:t>, органът по </w:t>
      </w:r>
      <w:hyperlink r:id="rId57"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в 14-дневен срок от получаването им уведомява писмено за това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Едноличният търговец или юридическото лице отстранява недостатъците в документите или представя допълнително необходимите документи в 45-дневен срок от получаване на уведомлението по ал. 1. Когато в този срок недостатъците не се отстранят или допълнително необходимите </w:t>
      </w:r>
      <w:r w:rsidRPr="005B5F6A">
        <w:rPr>
          <w:rFonts w:ascii="Arial" w:eastAsia="Times New Roman" w:hAnsi="Arial" w:cs="Arial"/>
          <w:color w:val="222222"/>
          <w:sz w:val="24"/>
          <w:szCs w:val="24"/>
          <w:lang w:eastAsia="bg-BG"/>
        </w:rPr>
        <w:lastRenderedPageBreak/>
        <w:t>документи не се представят, производството по издаване на лиценз се прекратява със заповед на органа по </w:t>
      </w:r>
      <w:hyperlink r:id="rId58"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В 14-дневен срок от изтичането на срока по ал. 2 органът по </w:t>
      </w:r>
      <w:hyperlink r:id="rId59"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съобщава на лицето за прекратяването на производството по реда на </w:t>
      </w:r>
      <w:proofErr w:type="spellStart"/>
      <w:r w:rsidRPr="005B5F6A">
        <w:rPr>
          <w:rFonts w:ascii="Arial" w:eastAsia="Times New Roman" w:hAnsi="Arial" w:cs="Arial"/>
          <w:color w:val="222222"/>
          <w:sz w:val="24"/>
          <w:szCs w:val="24"/>
          <w:lang w:eastAsia="bg-BG"/>
        </w:rPr>
        <w:fldChar w:fldCharType="begin"/>
      </w:r>
      <w:r w:rsidRPr="005B5F6A">
        <w:rPr>
          <w:rFonts w:ascii="Arial" w:eastAsia="Times New Roman" w:hAnsi="Arial" w:cs="Arial"/>
          <w:color w:val="222222"/>
          <w:sz w:val="24"/>
          <w:szCs w:val="24"/>
          <w:lang w:eastAsia="bg-BG"/>
        </w:rPr>
        <w:instrText xml:space="preserve"> HYPERLINK "http://ciela.mvr.bg/Document/LinkToDocumentReference?fromDocumentId=2137180492&amp;dbId=0&amp;refId=27052661" \t "_blank" </w:instrText>
      </w:r>
      <w:r w:rsidRPr="005B5F6A">
        <w:rPr>
          <w:rFonts w:ascii="Arial" w:eastAsia="Times New Roman" w:hAnsi="Arial" w:cs="Arial"/>
          <w:color w:val="222222"/>
          <w:sz w:val="24"/>
          <w:szCs w:val="24"/>
          <w:lang w:eastAsia="bg-BG"/>
        </w:rPr>
        <w:fldChar w:fldCharType="separate"/>
      </w:r>
      <w:r w:rsidRPr="005B5F6A">
        <w:rPr>
          <w:rFonts w:ascii="Arial" w:eastAsia="Times New Roman" w:hAnsi="Arial" w:cs="Arial"/>
          <w:b/>
          <w:bCs/>
          <w:color w:val="0000FF"/>
          <w:sz w:val="24"/>
          <w:szCs w:val="24"/>
          <w:u w:val="single"/>
          <w:lang w:eastAsia="bg-BG"/>
        </w:rPr>
        <w:t>Административнопроцесуалния</w:t>
      </w:r>
      <w:proofErr w:type="spellEnd"/>
      <w:r w:rsidRPr="005B5F6A">
        <w:rPr>
          <w:rFonts w:ascii="Arial" w:eastAsia="Times New Roman" w:hAnsi="Arial" w:cs="Arial"/>
          <w:b/>
          <w:bCs/>
          <w:color w:val="0000FF"/>
          <w:sz w:val="24"/>
          <w:szCs w:val="24"/>
          <w:u w:val="single"/>
          <w:lang w:eastAsia="bg-BG"/>
        </w:rPr>
        <w:t xml:space="preserve"> кодекс</w:t>
      </w:r>
      <w:r w:rsidRPr="005B5F6A">
        <w:rPr>
          <w:rFonts w:ascii="Arial" w:eastAsia="Times New Roman" w:hAnsi="Arial" w:cs="Arial"/>
          <w:color w:val="222222"/>
          <w:sz w:val="24"/>
          <w:szCs w:val="24"/>
          <w:lang w:eastAsia="bg-BG"/>
        </w:rPr>
        <w:fldChar w:fldCharType="end"/>
      </w:r>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Актът за прекратяване на производството може да се обжалва по реда на </w:t>
      </w:r>
      <w:proofErr w:type="spellStart"/>
      <w:r w:rsidRPr="005B5F6A">
        <w:rPr>
          <w:rFonts w:ascii="Arial" w:eastAsia="Times New Roman" w:hAnsi="Arial" w:cs="Arial"/>
          <w:color w:val="222222"/>
          <w:sz w:val="24"/>
          <w:szCs w:val="24"/>
          <w:lang w:eastAsia="bg-BG"/>
        </w:rPr>
        <w:fldChar w:fldCharType="begin"/>
      </w:r>
      <w:r w:rsidRPr="005B5F6A">
        <w:rPr>
          <w:rFonts w:ascii="Arial" w:eastAsia="Times New Roman" w:hAnsi="Arial" w:cs="Arial"/>
          <w:color w:val="222222"/>
          <w:sz w:val="24"/>
          <w:szCs w:val="24"/>
          <w:lang w:eastAsia="bg-BG"/>
        </w:rPr>
        <w:instrText xml:space="preserve"> HYPERLINK "http://ciela.mvr.bg/Document/LinkToDocumentReference?fromDocumentId=2137180492&amp;dbId=0&amp;refId=27052662" \t "_blank" </w:instrText>
      </w:r>
      <w:r w:rsidRPr="005B5F6A">
        <w:rPr>
          <w:rFonts w:ascii="Arial" w:eastAsia="Times New Roman" w:hAnsi="Arial" w:cs="Arial"/>
          <w:color w:val="222222"/>
          <w:sz w:val="24"/>
          <w:szCs w:val="24"/>
          <w:lang w:eastAsia="bg-BG"/>
        </w:rPr>
        <w:fldChar w:fldCharType="separate"/>
      </w:r>
      <w:r w:rsidRPr="005B5F6A">
        <w:rPr>
          <w:rFonts w:ascii="Arial" w:eastAsia="Times New Roman" w:hAnsi="Arial" w:cs="Arial"/>
          <w:b/>
          <w:bCs/>
          <w:color w:val="0000FF"/>
          <w:sz w:val="24"/>
          <w:szCs w:val="24"/>
          <w:u w:val="single"/>
          <w:lang w:eastAsia="bg-BG"/>
        </w:rPr>
        <w:t>Административнопроцесуалния</w:t>
      </w:r>
      <w:proofErr w:type="spellEnd"/>
      <w:r w:rsidRPr="005B5F6A">
        <w:rPr>
          <w:rFonts w:ascii="Arial" w:eastAsia="Times New Roman" w:hAnsi="Arial" w:cs="Arial"/>
          <w:b/>
          <w:bCs/>
          <w:color w:val="0000FF"/>
          <w:sz w:val="24"/>
          <w:szCs w:val="24"/>
          <w:u w:val="single"/>
          <w:lang w:eastAsia="bg-BG"/>
        </w:rPr>
        <w:t xml:space="preserve"> кодекс</w:t>
      </w:r>
      <w:r w:rsidRPr="005B5F6A">
        <w:rPr>
          <w:rFonts w:ascii="Arial" w:eastAsia="Times New Roman" w:hAnsi="Arial" w:cs="Arial"/>
          <w:color w:val="222222"/>
          <w:sz w:val="24"/>
          <w:szCs w:val="24"/>
          <w:lang w:eastAsia="bg-BG"/>
        </w:rPr>
        <w:fldChar w:fldCharType="end"/>
      </w:r>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43. (1) Органът по </w:t>
      </w:r>
      <w:hyperlink r:id="rId60"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издава или отказва издаването на лиценз в срок до един месец от получаване на заявлението, съответно от отстраняване на недостатъците в документите или от представянето на допълнително изисканите документи.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срок до 7 дни от изтичането на срока по ал. 1 органът по </w:t>
      </w:r>
      <w:hyperlink r:id="rId61"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публикува информация на </w:t>
      </w:r>
      <w:hyperlink r:id="rId62" w:tgtFrame="_blank" w:history="1">
        <w:r w:rsidRPr="005B5F6A">
          <w:rPr>
            <w:rFonts w:ascii="Arial" w:eastAsia="Times New Roman" w:hAnsi="Arial" w:cs="Arial"/>
            <w:b/>
            <w:bCs/>
            <w:color w:val="0000FF"/>
            <w:sz w:val="24"/>
            <w:szCs w:val="24"/>
            <w:u w:val="single"/>
            <w:lang w:eastAsia="bg-BG"/>
          </w:rPr>
          <w:t>интернет страницата</w:t>
        </w:r>
      </w:hyperlink>
      <w:r w:rsidRPr="005B5F6A">
        <w:rPr>
          <w:rFonts w:ascii="Arial" w:eastAsia="Times New Roman" w:hAnsi="Arial" w:cs="Arial"/>
          <w:color w:val="222222"/>
          <w:sz w:val="24"/>
          <w:szCs w:val="24"/>
          <w:lang w:eastAsia="bg-BG"/>
        </w:rPr>
        <w:t> на Главна дирекция "Национална полиция" - МВР, за издаването на лиценза.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Лицензът се получава от физическото лице, регистрирано като едноличен търговец, законните представители на юридическите лица или от упълномощени от тях лица с изрично пълномощно с нотариална заверка на подписа.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44. (1) Лицензът за извършване на частна охранителна дейност се издава без срок.</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лиценза се посочва изчерпателно видът дейност по </w:t>
      </w:r>
      <w:hyperlink r:id="rId63"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 която лицето има право да извършва, териториалният обхват на дейността, данни за притежателя на лиценза и обстоятелството, че е безсрочен.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Лицензът се издава по образец, утвърден със заповед на министъра на вътрешните работи.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Правата по лиценза не подлежат на прехвърляне или преотстъпване.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За издаване на лиценз се събира държавна такса в размер, определен с тарифа, приета от Министерския съвет по предложение на министъра на вътрешните работи.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45. (1) При изгубване, противозаконно отнемане или унищожаване на лиценза едноличният търговец или юридическото лице в 7-дневен срок от узнаване на обстоятелството уведомява писмено органа по </w:t>
      </w:r>
      <w:hyperlink r:id="rId64"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като описва фактите, при които е станало това.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14-дневен срок от уведомлението по ал. 1 органът по </w:t>
      </w:r>
      <w:hyperlink r:id="rId65"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издава дубликат на лиценза.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Дубликатът по ал. 2 се издава по образец, утвърден със заповед на министъра на вътрешните работи. За издаването му се събира държавна такса в размер, определен с тарифата по </w:t>
      </w:r>
      <w:hyperlink r:id="rId66" w:history="1">
        <w:r w:rsidRPr="005B5F6A">
          <w:rPr>
            <w:rFonts w:ascii="Arial" w:eastAsia="Times New Roman" w:hAnsi="Arial" w:cs="Arial"/>
            <w:b/>
            <w:bCs/>
            <w:color w:val="A52A2A"/>
            <w:sz w:val="24"/>
            <w:szCs w:val="24"/>
            <w:u w:val="single"/>
            <w:lang w:eastAsia="bg-BG"/>
          </w:rPr>
          <w:t>чл. 44, ал. 5</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Чл. 46. (1) Лицата, получили лиценз за извършване на частна охранителна дейност, подават декларация до директора на Главна дирекция "Национална полиция" - МВР, чрез директора на областната дирекция на МВР, на чиято територия е седалището им, при промяна 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обстоятелство по </w:t>
      </w:r>
      <w:hyperlink r:id="rId67" w:history="1">
        <w:r w:rsidRPr="005B5F6A">
          <w:rPr>
            <w:rFonts w:ascii="Arial" w:eastAsia="Times New Roman" w:hAnsi="Arial" w:cs="Arial"/>
            <w:b/>
            <w:bCs/>
            <w:color w:val="A52A2A"/>
            <w:sz w:val="24"/>
            <w:szCs w:val="24"/>
            <w:u w:val="single"/>
            <w:lang w:eastAsia="bg-BG"/>
          </w:rPr>
          <w:t>чл. 41, ал. 2 или 3</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регистрацията на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Декларацията се подава в 14-дневен срок от настъпването на промяната. Променените обстоятелства се удостоверяват по реда на наредбата по </w:t>
      </w:r>
      <w:hyperlink r:id="rId68"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Директорът на Главна дирекция "Национална полиция" - МВР, или оправомощено от него длъжностно лице в 14-дневен срок от представяне на декларацията отразява промяната по ал. 1, т. 2 чрез допълнение към издадения лиценз.</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Допълнението по ал. 3 се издава по образец, утвърден със заповед на министъра на вътрешните работи. За издаването му се събира държавна такса в размер, определен с тарифата по </w:t>
      </w:r>
      <w:hyperlink r:id="rId69" w:history="1">
        <w:r w:rsidRPr="005B5F6A">
          <w:rPr>
            <w:rFonts w:ascii="Arial" w:eastAsia="Times New Roman" w:hAnsi="Arial" w:cs="Arial"/>
            <w:b/>
            <w:bCs/>
            <w:color w:val="A52A2A"/>
            <w:sz w:val="24"/>
            <w:szCs w:val="24"/>
            <w:u w:val="single"/>
            <w:lang w:eastAsia="bg-BG"/>
          </w:rPr>
          <w:t>чл. 44, ал. 5</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47. Органът по </w:t>
      </w:r>
      <w:hyperlink r:id="rId70"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отказва издаването на лиценз с мотивирана заповед, когато: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се установи наличие на неверни данни;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едноличният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а) има задължения към държавата или към осигурителните фондове за задължително обществено осигуряване, освен ако компетентният орган е допуснал разсрочване или отсрочване на задълженията;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б) е в производство/обявен в несъстоятелност или в ликвидация;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в) осъществява или е осъществявало в последната една година частна охранителна дейност без лиценз;</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едноличният търговец или юридическото лице, както и неограничено отговорните съдружници в командитно или събирателно дружество имат задължения по смисъла на </w:t>
      </w:r>
      <w:hyperlink r:id="rId71" w:tgtFrame="_blank" w:history="1">
        <w:r w:rsidRPr="005B5F6A">
          <w:rPr>
            <w:rFonts w:ascii="Arial" w:eastAsia="Times New Roman" w:hAnsi="Arial" w:cs="Arial"/>
            <w:b/>
            <w:bCs/>
            <w:color w:val="0000FF"/>
            <w:sz w:val="24"/>
            <w:szCs w:val="24"/>
            <w:u w:val="single"/>
            <w:lang w:eastAsia="bg-BG"/>
          </w:rPr>
          <w:t>Данъчно-осигурителния процесуален кодекс</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има влязъл в сила акт за отказ или за отнемане на лиценз за извършване на частна охранителна дейност, издаден в последната една година;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физическото лице, регистрирано като едноличен търговец, собственик на еднолично дружество с ограничена отговорност, съдружник в дружество с ограничена отговорност, член на управителния орган на търговското дружество или на юридическото лице, както и неограничено отговорен съдружник в командитно или събирателно дружество: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а) е осъдено за умишлено престъпление от общ характер, независимо от реабилитацията;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б) е привлечено като обвиняем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в) страда от психическо заболяване;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г) е било през последните три години преди определената от съда начална дата на неплатежоспособността член на управителен или на контролен орган или неограничено отговорен съдружник в дружество, за което е открито производство по несъстоятелност, или в прекратено поради несъстоятелност дружество, ако са останали неудовлетворени кредитори;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д) е било през последната една година преди акта на съответния компетентен орган член на управителен или на контролен орган или неограничено отговорен съдружник в дружество, на което е бил отнет лиценз за извършване на частна охранителна дейност, освен ако актът за отнемане на издадения лиценз е бил отменен по надлежния ред.</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48. Отказът за издаване на лиценз може да се обжалва по реда на </w:t>
      </w:r>
      <w:proofErr w:type="spellStart"/>
      <w:r w:rsidRPr="005B5F6A">
        <w:rPr>
          <w:rFonts w:ascii="Arial" w:eastAsia="Times New Roman" w:hAnsi="Arial" w:cs="Arial"/>
          <w:color w:val="222222"/>
          <w:sz w:val="24"/>
          <w:szCs w:val="24"/>
          <w:lang w:eastAsia="bg-BG"/>
        </w:rPr>
        <w:fldChar w:fldCharType="begin"/>
      </w:r>
      <w:r w:rsidRPr="005B5F6A">
        <w:rPr>
          <w:rFonts w:ascii="Arial" w:eastAsia="Times New Roman" w:hAnsi="Arial" w:cs="Arial"/>
          <w:color w:val="222222"/>
          <w:sz w:val="24"/>
          <w:szCs w:val="24"/>
          <w:lang w:eastAsia="bg-BG"/>
        </w:rPr>
        <w:instrText xml:space="preserve"> HYPERLINK "http://ciela.mvr.bg/Document/LinkToDocumentReference?fromDocumentId=2137180492&amp;dbId=0&amp;refId=27052674" \t "_blank" </w:instrText>
      </w:r>
      <w:r w:rsidRPr="005B5F6A">
        <w:rPr>
          <w:rFonts w:ascii="Arial" w:eastAsia="Times New Roman" w:hAnsi="Arial" w:cs="Arial"/>
          <w:color w:val="222222"/>
          <w:sz w:val="24"/>
          <w:szCs w:val="24"/>
          <w:lang w:eastAsia="bg-BG"/>
        </w:rPr>
        <w:fldChar w:fldCharType="separate"/>
      </w:r>
      <w:r w:rsidRPr="005B5F6A">
        <w:rPr>
          <w:rFonts w:ascii="Arial" w:eastAsia="Times New Roman" w:hAnsi="Arial" w:cs="Arial"/>
          <w:b/>
          <w:bCs/>
          <w:color w:val="0000FF"/>
          <w:sz w:val="24"/>
          <w:szCs w:val="24"/>
          <w:u w:val="single"/>
          <w:lang w:eastAsia="bg-BG"/>
        </w:rPr>
        <w:t>Административнопроцесуалния</w:t>
      </w:r>
      <w:proofErr w:type="spellEnd"/>
      <w:r w:rsidRPr="005B5F6A">
        <w:rPr>
          <w:rFonts w:ascii="Arial" w:eastAsia="Times New Roman" w:hAnsi="Arial" w:cs="Arial"/>
          <w:b/>
          <w:bCs/>
          <w:color w:val="0000FF"/>
          <w:sz w:val="24"/>
          <w:szCs w:val="24"/>
          <w:u w:val="single"/>
          <w:lang w:eastAsia="bg-BG"/>
        </w:rPr>
        <w:t xml:space="preserve"> кодекс</w:t>
      </w:r>
      <w:r w:rsidRPr="005B5F6A">
        <w:rPr>
          <w:rFonts w:ascii="Arial" w:eastAsia="Times New Roman" w:hAnsi="Arial" w:cs="Arial"/>
          <w:color w:val="222222"/>
          <w:sz w:val="24"/>
          <w:szCs w:val="24"/>
          <w:lang w:eastAsia="bg-BG"/>
        </w:rPr>
        <w:fldChar w:fldCharType="end"/>
      </w:r>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Раздел II.</w:t>
      </w:r>
      <w:r w:rsidRPr="005B5F6A">
        <w:rPr>
          <w:rFonts w:ascii="Arial" w:eastAsia="Times New Roman" w:hAnsi="Arial" w:cs="Arial"/>
          <w:b/>
          <w:bCs/>
          <w:color w:val="222222"/>
          <w:sz w:val="24"/>
          <w:szCs w:val="24"/>
          <w:lang w:eastAsia="bg-BG"/>
        </w:rPr>
        <w:br/>
        <w:t>Отнемане на лиценз</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49. (1) Лицензът се отнема от органа по </w:t>
      </w:r>
      <w:hyperlink r:id="rId72"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с мотивирана заповед:</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в случаите по </w:t>
      </w:r>
      <w:hyperlink r:id="rId73" w:history="1">
        <w:r w:rsidRPr="005B5F6A">
          <w:rPr>
            <w:rFonts w:ascii="Arial" w:eastAsia="Times New Roman" w:hAnsi="Arial" w:cs="Arial"/>
            <w:b/>
            <w:bCs/>
            <w:color w:val="A52A2A"/>
            <w:sz w:val="24"/>
            <w:szCs w:val="24"/>
            <w:u w:val="single"/>
            <w:lang w:eastAsia="bg-BG"/>
          </w:rPr>
          <w:t>чл. 47, т. 1 - 4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случаите по </w:t>
      </w:r>
      <w:hyperlink r:id="rId74" w:history="1">
        <w:r w:rsidRPr="005B5F6A">
          <w:rPr>
            <w:rFonts w:ascii="Arial" w:eastAsia="Times New Roman" w:hAnsi="Arial" w:cs="Arial"/>
            <w:b/>
            <w:bCs/>
            <w:color w:val="A52A2A"/>
            <w:sz w:val="24"/>
            <w:szCs w:val="24"/>
            <w:u w:val="single"/>
            <w:lang w:eastAsia="bg-BG"/>
          </w:rPr>
          <w:t>чл. 47, т. 5</w:t>
        </w:r>
      </w:hyperlink>
      <w:r w:rsidRPr="005B5F6A">
        <w:rPr>
          <w:rFonts w:ascii="Arial" w:eastAsia="Times New Roman" w:hAnsi="Arial" w:cs="Arial"/>
          <w:color w:val="222222"/>
          <w:sz w:val="24"/>
          <w:szCs w:val="24"/>
          <w:lang w:eastAsia="bg-BG"/>
        </w:rPr>
        <w:t>, ако в 30-дневен срок от настъпване на обстоятелствата физическото лице не прекрати участието си в търговското дружество или в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когато частната охранителна дейност не съответства на минималните изисквания за сигурност и безопасност на охраняваните обекти, включително за необходимото техническо оборудване, превозни средства и персонал, предвидени в </w:t>
      </w:r>
      <w:hyperlink r:id="rId75" w:history="1">
        <w:r w:rsidRPr="005B5F6A">
          <w:rPr>
            <w:rFonts w:ascii="Arial" w:eastAsia="Times New Roman" w:hAnsi="Arial" w:cs="Arial"/>
            <w:b/>
            <w:bCs/>
            <w:color w:val="A52A2A"/>
            <w:sz w:val="24"/>
            <w:szCs w:val="24"/>
            <w:u w:val="single"/>
            <w:lang w:eastAsia="bg-BG"/>
          </w:rPr>
          <w:t>глава втора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когато физическото лице, регистрирано като едноличен търговец, собственик на еднолично дружество с ограничена отговорност, съдружник в дружество с ограничена отговорност, член на управителния орган на търговското дружество или на юридическото лице или друг оправомощен служител на търговското дружество или на юридическото лице предостави на лице от охранителния състав на едноличния търговец или на юридическото лице огнестрелно оръжие, без то да притежава съответно разрешение за носене и употреба;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5. когато едноличният търговец или юридическото лице сключи трудов договор с ръководител или с изпълнител на охранителната дейност, </w:t>
      </w:r>
      <w:r w:rsidRPr="005B5F6A">
        <w:rPr>
          <w:rFonts w:ascii="Arial" w:eastAsia="Times New Roman" w:hAnsi="Arial" w:cs="Arial"/>
          <w:color w:val="222222"/>
          <w:sz w:val="24"/>
          <w:szCs w:val="24"/>
          <w:lang w:eastAsia="bg-BG"/>
        </w:rPr>
        <w:lastRenderedPageBreak/>
        <w:t>който не отговаря на изискванията на </w:t>
      </w:r>
      <w:hyperlink r:id="rId76" w:history="1">
        <w:r w:rsidRPr="005B5F6A">
          <w:rPr>
            <w:rFonts w:ascii="Arial" w:eastAsia="Times New Roman" w:hAnsi="Arial" w:cs="Arial"/>
            <w:b/>
            <w:bCs/>
            <w:color w:val="A52A2A"/>
            <w:sz w:val="24"/>
            <w:szCs w:val="24"/>
            <w:u w:val="single"/>
            <w:lang w:eastAsia="bg-BG"/>
          </w:rPr>
          <w:t>чл. 50, ал. 3 и 4</w:t>
        </w:r>
      </w:hyperlink>
      <w:r w:rsidRPr="005B5F6A">
        <w:rPr>
          <w:rFonts w:ascii="Arial" w:eastAsia="Times New Roman" w:hAnsi="Arial" w:cs="Arial"/>
          <w:color w:val="222222"/>
          <w:sz w:val="24"/>
          <w:szCs w:val="24"/>
          <w:lang w:eastAsia="bg-BG"/>
        </w:rPr>
        <w:t>, и в 30-дневен срок от констатиране на нарушението не изпълни задължителното предписание за неговото отстраняване;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при възникване на несъответствие с изискванията на този закон за назначаване на охранителен състав, ако едноличният търговец или юридическото лице в 30-дневен срок от констатиране на нарушението на </w:t>
      </w:r>
      <w:hyperlink r:id="rId77" w:history="1">
        <w:r w:rsidRPr="005B5F6A">
          <w:rPr>
            <w:rFonts w:ascii="Arial" w:eastAsia="Times New Roman" w:hAnsi="Arial" w:cs="Arial"/>
            <w:b/>
            <w:bCs/>
            <w:color w:val="A52A2A"/>
            <w:sz w:val="24"/>
            <w:szCs w:val="24"/>
            <w:u w:val="single"/>
            <w:lang w:eastAsia="bg-BG"/>
          </w:rPr>
          <w:t>чл. 50, ал. 3 и 4</w:t>
        </w:r>
      </w:hyperlink>
      <w:r w:rsidRPr="005B5F6A">
        <w:rPr>
          <w:rFonts w:ascii="Arial" w:eastAsia="Times New Roman" w:hAnsi="Arial" w:cs="Arial"/>
          <w:color w:val="222222"/>
          <w:sz w:val="24"/>
          <w:szCs w:val="24"/>
          <w:lang w:eastAsia="bg-BG"/>
        </w:rPr>
        <w:t> не изпълни задължителното предписание за неговото отстраняване;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когато на едноличния търговец или на юридическото лице са наложени имуществени санкции за системни нарушения на основание </w:t>
      </w:r>
      <w:hyperlink r:id="rId78" w:history="1">
        <w:r w:rsidRPr="005B5F6A">
          <w:rPr>
            <w:rFonts w:ascii="Arial" w:eastAsia="Times New Roman" w:hAnsi="Arial" w:cs="Arial"/>
            <w:b/>
            <w:bCs/>
            <w:color w:val="A52A2A"/>
            <w:sz w:val="24"/>
            <w:szCs w:val="24"/>
            <w:u w:val="single"/>
            <w:lang w:eastAsia="bg-BG"/>
          </w:rPr>
          <w:t>чл. 72, ал. 1 и 2</w:t>
        </w:r>
      </w:hyperlink>
      <w:r w:rsidRPr="005B5F6A">
        <w:rPr>
          <w:rFonts w:ascii="Arial" w:eastAsia="Times New Roman" w:hAnsi="Arial" w:cs="Arial"/>
          <w:color w:val="222222"/>
          <w:sz w:val="24"/>
          <w:szCs w:val="24"/>
          <w:lang w:eastAsia="bg-BG"/>
        </w:rPr>
        <w:t>, </w:t>
      </w:r>
      <w:hyperlink r:id="rId79" w:history="1">
        <w:r w:rsidRPr="005B5F6A">
          <w:rPr>
            <w:rFonts w:ascii="Arial" w:eastAsia="Times New Roman" w:hAnsi="Arial" w:cs="Arial"/>
            <w:b/>
            <w:bCs/>
            <w:color w:val="A52A2A"/>
            <w:sz w:val="24"/>
            <w:szCs w:val="24"/>
            <w:u w:val="single"/>
            <w:lang w:eastAsia="bg-BG"/>
          </w:rPr>
          <w:t>чл. 74, ал. 1</w:t>
        </w:r>
      </w:hyperlink>
      <w:r w:rsidRPr="005B5F6A">
        <w:rPr>
          <w:rFonts w:ascii="Arial" w:eastAsia="Times New Roman" w:hAnsi="Arial" w:cs="Arial"/>
          <w:color w:val="222222"/>
          <w:sz w:val="24"/>
          <w:szCs w:val="24"/>
          <w:lang w:eastAsia="bg-BG"/>
        </w:rPr>
        <w:t> и </w:t>
      </w:r>
      <w:hyperlink r:id="rId80" w:history="1">
        <w:r w:rsidRPr="005B5F6A">
          <w:rPr>
            <w:rFonts w:ascii="Arial" w:eastAsia="Times New Roman" w:hAnsi="Arial" w:cs="Arial"/>
            <w:b/>
            <w:bCs/>
            <w:color w:val="A52A2A"/>
            <w:sz w:val="24"/>
            <w:szCs w:val="24"/>
            <w:u w:val="single"/>
            <w:lang w:eastAsia="bg-BG"/>
          </w:rPr>
          <w:t>чл. 77</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8. при смърт или поставяне на физическото лице - едноличен търговец, под запрещение;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9. при заличаване на вписването на едноличния търговец от търговския регистър, съответно прекратяване на търговското дружество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Когато лицензът е издаден за извършване на повече от един вид дейност по </w:t>
      </w:r>
      <w:hyperlink r:id="rId81"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 отнемането му на основание ал. 1, т. 3 засяга само вида дейност, за която е възникнало това основание. Лицензът се преиздава без този вид дейност в 30-дневен срок от влизането в сила на заповедта по ал. 1.</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Заповедта за отнемане на лиценза може да се обжалва по реда на </w:t>
      </w:r>
      <w:proofErr w:type="spellStart"/>
      <w:r w:rsidRPr="005B5F6A">
        <w:rPr>
          <w:rFonts w:ascii="Arial" w:eastAsia="Times New Roman" w:hAnsi="Arial" w:cs="Arial"/>
          <w:color w:val="222222"/>
          <w:sz w:val="24"/>
          <w:szCs w:val="24"/>
          <w:lang w:eastAsia="bg-BG"/>
        </w:rPr>
        <w:fldChar w:fldCharType="begin"/>
      </w:r>
      <w:r w:rsidRPr="005B5F6A">
        <w:rPr>
          <w:rFonts w:ascii="Arial" w:eastAsia="Times New Roman" w:hAnsi="Arial" w:cs="Arial"/>
          <w:color w:val="222222"/>
          <w:sz w:val="24"/>
          <w:szCs w:val="24"/>
          <w:lang w:eastAsia="bg-BG"/>
        </w:rPr>
        <w:instrText xml:space="preserve"> HYPERLINK "http://ciela.mvr.bg/Document/LinkToDocumentReference?fromDocumentId=2137180492&amp;dbId=0&amp;refId=27052685" \t "_blank" </w:instrText>
      </w:r>
      <w:r w:rsidRPr="005B5F6A">
        <w:rPr>
          <w:rFonts w:ascii="Arial" w:eastAsia="Times New Roman" w:hAnsi="Arial" w:cs="Arial"/>
          <w:color w:val="222222"/>
          <w:sz w:val="24"/>
          <w:szCs w:val="24"/>
          <w:lang w:eastAsia="bg-BG"/>
        </w:rPr>
        <w:fldChar w:fldCharType="separate"/>
      </w:r>
      <w:r w:rsidRPr="005B5F6A">
        <w:rPr>
          <w:rFonts w:ascii="Arial" w:eastAsia="Times New Roman" w:hAnsi="Arial" w:cs="Arial"/>
          <w:b/>
          <w:bCs/>
          <w:color w:val="0000FF"/>
          <w:sz w:val="24"/>
          <w:szCs w:val="24"/>
          <w:u w:val="single"/>
          <w:lang w:eastAsia="bg-BG"/>
        </w:rPr>
        <w:t>Административнопроцесуалния</w:t>
      </w:r>
      <w:proofErr w:type="spellEnd"/>
      <w:r w:rsidRPr="005B5F6A">
        <w:rPr>
          <w:rFonts w:ascii="Arial" w:eastAsia="Times New Roman" w:hAnsi="Arial" w:cs="Arial"/>
          <w:b/>
          <w:bCs/>
          <w:color w:val="0000FF"/>
          <w:sz w:val="24"/>
          <w:szCs w:val="24"/>
          <w:u w:val="single"/>
          <w:lang w:eastAsia="bg-BG"/>
        </w:rPr>
        <w:t xml:space="preserve"> кодекс</w:t>
      </w:r>
      <w:r w:rsidRPr="005B5F6A">
        <w:rPr>
          <w:rFonts w:ascii="Arial" w:eastAsia="Times New Roman" w:hAnsi="Arial" w:cs="Arial"/>
          <w:color w:val="222222"/>
          <w:sz w:val="24"/>
          <w:szCs w:val="24"/>
          <w:lang w:eastAsia="bg-BG"/>
        </w:rPr>
        <w:fldChar w:fldCharType="end"/>
      </w:r>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четвърта.</w:t>
      </w:r>
      <w:r w:rsidRPr="005B5F6A">
        <w:rPr>
          <w:rFonts w:ascii="Arial" w:eastAsia="Times New Roman" w:hAnsi="Arial" w:cs="Arial"/>
          <w:b/>
          <w:bCs/>
          <w:color w:val="222222"/>
          <w:sz w:val="24"/>
          <w:szCs w:val="24"/>
          <w:lang w:eastAsia="bg-BG"/>
        </w:rPr>
        <w:br/>
        <w:t>ПРАВА И ЗАДЪЛЖЕНИЯ НА ЛИЦАТА, ИЗВЪРШВАЩИ ЧАСТНА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50. (1) Ръководител или изпълнител на частна охранителна дейност по </w:t>
      </w:r>
      <w:hyperlink r:id="rId82" w:history="1">
        <w:r w:rsidRPr="005B5F6A">
          <w:rPr>
            <w:rFonts w:ascii="Arial" w:eastAsia="Times New Roman" w:hAnsi="Arial" w:cs="Arial"/>
            <w:b/>
            <w:bCs/>
            <w:color w:val="A52A2A"/>
            <w:sz w:val="24"/>
            <w:szCs w:val="24"/>
            <w:u w:val="single"/>
            <w:lang w:eastAsia="bg-BG"/>
          </w:rPr>
          <w:t>чл. 5, ал. 1, т. 1 - 8</w:t>
        </w:r>
      </w:hyperlink>
      <w:r w:rsidRPr="005B5F6A">
        <w:rPr>
          <w:rFonts w:ascii="Arial" w:eastAsia="Times New Roman" w:hAnsi="Arial" w:cs="Arial"/>
          <w:color w:val="222222"/>
          <w:sz w:val="24"/>
          <w:szCs w:val="24"/>
          <w:lang w:eastAsia="bg-BG"/>
        </w:rPr>
        <w:t> може да бъде лице, което работи по основно трудово правоотношение на длъжност, съответна на изпълняваната дейност, въз основа на сключен трудов договор с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Ръководител или изпълнител на частна охранителна дейност по </w:t>
      </w:r>
      <w:hyperlink r:id="rId83" w:history="1">
        <w:r w:rsidRPr="005B5F6A">
          <w:rPr>
            <w:rFonts w:ascii="Arial" w:eastAsia="Times New Roman" w:hAnsi="Arial" w:cs="Arial"/>
            <w:b/>
            <w:bCs/>
            <w:color w:val="A52A2A"/>
            <w:sz w:val="24"/>
            <w:szCs w:val="24"/>
            <w:u w:val="single"/>
            <w:lang w:eastAsia="bg-BG"/>
          </w:rPr>
          <w:t>чл. 5, ал. 1, т. 9</w:t>
        </w:r>
      </w:hyperlink>
      <w:r w:rsidRPr="005B5F6A">
        <w:rPr>
          <w:rFonts w:ascii="Arial" w:eastAsia="Times New Roman" w:hAnsi="Arial" w:cs="Arial"/>
          <w:color w:val="222222"/>
          <w:sz w:val="24"/>
          <w:szCs w:val="24"/>
          <w:lang w:eastAsia="bg-BG"/>
        </w:rPr>
        <w:t> може да бъде лице, което работи по основно или допълнително трудово правоотношение на длъжност, съответна на изпълняваната дейност, въз основа на сключен трудов договор с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Физическото лице, регистрирано като едноличен търговец, член на управителния орган на търговското дружество или на юридическото лице, или друго лице, оправомощено да го управлява и представлява, може да сключи трудов договор по ал. 1 само с пълнолетно и дееспособно лице, с не по-ниско от средно образование - за ръководител или изпълнител на частна охранителна дейност, което: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1. е български гражданин, гражданин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не е осъждано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не е привлечено като обвиняем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не страда от психическо заболяване;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е физически клинично здраво, освен в случая по </w:t>
      </w:r>
      <w:hyperlink r:id="rId84" w:history="1">
        <w:r w:rsidRPr="005B5F6A">
          <w:rPr>
            <w:rFonts w:ascii="Arial" w:eastAsia="Times New Roman" w:hAnsi="Arial" w:cs="Arial"/>
            <w:b/>
            <w:bCs/>
            <w:color w:val="A52A2A"/>
            <w:sz w:val="24"/>
            <w:szCs w:val="24"/>
            <w:u w:val="single"/>
            <w:lang w:eastAsia="bg-BG"/>
          </w:rPr>
          <w:t>чл. 7</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притежава професионална квалификация по професия "Охранител", придобита в институция от системата на професионалното образование и обучение.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Физическото лице, регистрирано като едноличен търговец, член на управителния орган на търговското дружество или на юридическото лице, или друго лице, оправомощено да го управлява и представлява, може да сключи трудов договор по ал. 2 само с пълнолетно и дееспособно лице, с не по-ниско от средно образование - за ръководител на частна охранителна дейност, и с не по-ниско от основно образование - за изпълнител на частна охранителна дейност. За ръководител лицето трябва да отговаря на условията по ал. 3. За изпълнител лицето трябва да отговаря на условията по ал. 3, т. 1 - 5, както и да е преминало успешно курс в институция от системата на професионалното образование и обучение.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Преди сключването на трудовия договор физическото лице, регистрирано като едноличен търговец, член на управителния орган на търговското дружество или на юридическото лице, или друго лице, оправомощено да го управлява и представлява, изисква от лицето по ал. 1 и 2 да представи: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документ, удостоверяващ гражданство по ал. 3, т. 1;</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документ за завършено образование;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свидетелство за съдимост;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служебна бележка от окръжната или Софийската градска прокуратура по постоянен адрес на лицето, че не е привлечено като обвиняем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медицинско удостоверение, че не страда от психическо заболяване, издадено след преглед от лекар-психиатър;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медицинско удостоверение за физическото му клинично здраве;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7. документ за професионална квалификация по професия "Охранител" или за успешно преминат курс - в случаите по ал. 4, издаден от институция от системата на професионалното образование и обучение.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Гражданите на друга държава - членка на Европейския съюз, на друга държава - страна по Споразумението за Европейското икономическо пространство, или на Конфедерация Швейцария представят документи, еквивалентни на посочените в ал. 5, издадени от компетентен орган на съответната държава, придружени с официален превод на български език.</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Документите по ал. 5, т. 3 - 6 и ал. 6 трябва да са издадени не по-рано от 6 месеца преди сключването на трудовия договор. При сключване на договора лицето представя декларация, че не е привлечено като обвиняем за умишлено престъпление от общ характер.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51. (1) Физическото лице, регистрирано като едноличен търговец, член на управителния орган на търговското дружество или на юридическото лице, или друго лице, оправомощено да го управлява и представлява, уведомява писмено органа, издал лиценза, и областната дирекция на МВР за сключването на трудов договор по </w:t>
      </w:r>
      <w:hyperlink r:id="rId85" w:history="1">
        <w:r w:rsidRPr="005B5F6A">
          <w:rPr>
            <w:rFonts w:ascii="Arial" w:eastAsia="Times New Roman" w:hAnsi="Arial" w:cs="Arial"/>
            <w:b/>
            <w:bCs/>
            <w:color w:val="A52A2A"/>
            <w:sz w:val="24"/>
            <w:szCs w:val="24"/>
            <w:u w:val="single"/>
            <w:lang w:eastAsia="bg-BG"/>
          </w:rPr>
          <w:t>чл. 50, ал. 1 и 2</w:t>
        </w:r>
      </w:hyperlink>
      <w:r w:rsidRPr="005B5F6A">
        <w:rPr>
          <w:rFonts w:ascii="Arial" w:eastAsia="Times New Roman" w:hAnsi="Arial" w:cs="Arial"/>
          <w:color w:val="222222"/>
          <w:sz w:val="24"/>
          <w:szCs w:val="24"/>
          <w:lang w:eastAsia="bg-BG"/>
        </w:rPr>
        <w:t> в 7-дневен срок от регистрирането на договора в Националната агенция по приходите. Уведомлението се подава чрез началника на районното управление в областната дирекция на МВР, на чиято територия работи лицето, както и по електронен път съгласно </w:t>
      </w:r>
      <w:hyperlink r:id="rId86" w:tgtFrame="_blank" w:history="1">
        <w:r w:rsidRPr="005B5F6A">
          <w:rPr>
            <w:rFonts w:ascii="Arial" w:eastAsia="Times New Roman" w:hAnsi="Arial" w:cs="Arial"/>
            <w:b/>
            <w:bCs/>
            <w:color w:val="0000FF"/>
            <w:sz w:val="24"/>
            <w:szCs w:val="24"/>
            <w:u w:val="single"/>
            <w:lang w:eastAsia="bg-BG"/>
          </w:rPr>
          <w:t>Закона за електронното управление</w:t>
        </w:r>
      </w:hyperlink>
      <w:r w:rsidRPr="005B5F6A">
        <w:rPr>
          <w:rFonts w:ascii="Arial" w:eastAsia="Times New Roman" w:hAnsi="Arial" w:cs="Arial"/>
          <w:color w:val="222222"/>
          <w:sz w:val="24"/>
          <w:szCs w:val="24"/>
          <w:lang w:eastAsia="bg-BG"/>
        </w:rPr>
        <w:t>. Уведомлението съдържа трите имена, единния граждански номер (ЕГН) или личния номер на чужденец (ЛНЧ), номера на трудовия договор, датата на сключването му и срока, за който е сключен.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Алинея 1 се прилага и при прекратяване на трудовия договор. В тези случаи уведомлението съдържа и номера и датата на заповедта за прекратяване, както и датата, от която договорът се смята за прекратен.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Лицето по ал. 1 съхранява уведомленията по ал. 1 и 2, както и документите по </w:t>
      </w:r>
      <w:hyperlink r:id="rId87" w:history="1">
        <w:r w:rsidRPr="005B5F6A">
          <w:rPr>
            <w:rFonts w:ascii="Arial" w:eastAsia="Times New Roman" w:hAnsi="Arial" w:cs="Arial"/>
            <w:b/>
            <w:bCs/>
            <w:color w:val="A52A2A"/>
            <w:sz w:val="24"/>
            <w:szCs w:val="24"/>
            <w:u w:val="single"/>
            <w:lang w:eastAsia="bg-BG"/>
          </w:rPr>
          <w:t>чл. 50, ал. 5 и 6</w:t>
        </w:r>
      </w:hyperlink>
      <w:r w:rsidRPr="005B5F6A">
        <w:rPr>
          <w:rFonts w:ascii="Arial" w:eastAsia="Times New Roman" w:hAnsi="Arial" w:cs="Arial"/>
          <w:color w:val="222222"/>
          <w:sz w:val="24"/>
          <w:szCs w:val="24"/>
          <w:lang w:eastAsia="bg-BG"/>
        </w:rPr>
        <w:t> от сключване на трудовия договор до изтичане на 18 месеца след прекратяването му и при поискване ги представя за проверка на компетентните органи.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52. (1) При организиране на охранителната дейност лицето по </w:t>
      </w:r>
      <w:hyperlink r:id="rId88" w:history="1">
        <w:r w:rsidRPr="005B5F6A">
          <w:rPr>
            <w:rFonts w:ascii="Arial" w:eastAsia="Times New Roman" w:hAnsi="Arial" w:cs="Arial"/>
            <w:b/>
            <w:bCs/>
            <w:color w:val="A52A2A"/>
            <w:sz w:val="24"/>
            <w:szCs w:val="24"/>
            <w:u w:val="single"/>
            <w:lang w:eastAsia="bg-BG"/>
          </w:rPr>
          <w:t>чл. 51, ал. 1</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създава организация и контролира извършването на оценка на състоянието и степента на сигурност на охраняваните обекти при необходимост, но най-малко веднъж годишно, за резултатите от която утвърждава писмен протокол;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контролира воденето на регистър "Видеонаблюдение" в случаите на поемане на задължение по договора за охрана или при организиране на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 xml:space="preserve"> за извършване на видеонаблюдение;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3. контролира съхранението и предоставянето на служебно огнестрелно оръжие;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създава организация и контролира провеждането на задължителен ежедневен и периодичен инструктаж на охранителния състав за охрана и безопасност, който се отразява в книга за инструктаж;</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предоставя срещу подпис служебна идентификационна карта, отличителен знак и униформено облекло на охранителния състав;</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не допуска лице от охранителния състав да осъществява дейност по охрана без професионална квалификация или без успешно преминат курс, удостоверени съгласно </w:t>
      </w:r>
      <w:hyperlink r:id="rId89" w:history="1">
        <w:r w:rsidRPr="005B5F6A">
          <w:rPr>
            <w:rFonts w:ascii="Arial" w:eastAsia="Times New Roman" w:hAnsi="Arial" w:cs="Arial"/>
            <w:b/>
            <w:bCs/>
            <w:color w:val="A52A2A"/>
            <w:sz w:val="24"/>
            <w:szCs w:val="24"/>
            <w:u w:val="single"/>
            <w:lang w:eastAsia="bg-BG"/>
          </w:rPr>
          <w:t>чл. 50, ал. 5, т. 7</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 всеки обект лицето по </w:t>
      </w:r>
      <w:hyperlink r:id="rId90" w:history="1">
        <w:r w:rsidRPr="005B5F6A">
          <w:rPr>
            <w:rFonts w:ascii="Arial" w:eastAsia="Times New Roman" w:hAnsi="Arial" w:cs="Arial"/>
            <w:b/>
            <w:bCs/>
            <w:color w:val="A52A2A"/>
            <w:sz w:val="24"/>
            <w:szCs w:val="24"/>
            <w:u w:val="single"/>
            <w:lang w:eastAsia="bg-BG"/>
          </w:rPr>
          <w:t>чл. 51, ал. 1</w:t>
        </w:r>
      </w:hyperlink>
      <w:r w:rsidRPr="005B5F6A">
        <w:rPr>
          <w:rFonts w:ascii="Arial" w:eastAsia="Times New Roman" w:hAnsi="Arial" w:cs="Arial"/>
          <w:color w:val="222222"/>
          <w:sz w:val="24"/>
          <w:szCs w:val="24"/>
          <w:lang w:eastAsia="bg-BG"/>
        </w:rPr>
        <w:t> организира и контролира изготвянето и съхранението на документацията, определена с наредбата по </w:t>
      </w:r>
      <w:hyperlink r:id="rId91"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При сключване или прекратяване на договор за охрана по </w:t>
      </w:r>
      <w:hyperlink r:id="rId92" w:history="1">
        <w:r w:rsidRPr="005B5F6A">
          <w:rPr>
            <w:rFonts w:ascii="Arial" w:eastAsia="Times New Roman" w:hAnsi="Arial" w:cs="Arial"/>
            <w:b/>
            <w:bCs/>
            <w:color w:val="A52A2A"/>
            <w:sz w:val="24"/>
            <w:szCs w:val="24"/>
            <w:u w:val="single"/>
            <w:lang w:eastAsia="bg-BG"/>
          </w:rPr>
          <w:t>чл. 5, ал. 1, т. 3</w:t>
        </w:r>
      </w:hyperlink>
      <w:r w:rsidRPr="005B5F6A">
        <w:rPr>
          <w:rFonts w:ascii="Arial" w:eastAsia="Times New Roman" w:hAnsi="Arial" w:cs="Arial"/>
          <w:color w:val="222222"/>
          <w:sz w:val="24"/>
          <w:szCs w:val="24"/>
          <w:lang w:eastAsia="bg-BG"/>
        </w:rPr>
        <w:t> лицето по ал. 1 в 14-дневен срок от сключването или прекратяването уведомява за това органа, издал лиценза, и областната дирекция на МВР чрез началника на районното управление в областната дирекция на МВР, на чиято територия се осъществява дейността.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(4) При извършване на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по </w:t>
      </w:r>
      <w:hyperlink r:id="rId93" w:history="1">
        <w:r w:rsidRPr="005B5F6A">
          <w:rPr>
            <w:rFonts w:ascii="Arial" w:eastAsia="Times New Roman" w:hAnsi="Arial" w:cs="Arial"/>
            <w:b/>
            <w:bCs/>
            <w:color w:val="A52A2A"/>
            <w:sz w:val="24"/>
            <w:szCs w:val="24"/>
            <w:u w:val="single"/>
            <w:lang w:eastAsia="bg-BG"/>
          </w:rPr>
          <w:t>чл. 5, ал. 1, т. 4</w:t>
        </w:r>
      </w:hyperlink>
      <w:r w:rsidRPr="005B5F6A">
        <w:rPr>
          <w:rFonts w:ascii="Arial" w:eastAsia="Times New Roman" w:hAnsi="Arial" w:cs="Arial"/>
          <w:color w:val="222222"/>
          <w:sz w:val="24"/>
          <w:szCs w:val="24"/>
          <w:lang w:eastAsia="bg-BG"/>
        </w:rPr>
        <w:t xml:space="preserve"> уведомяването по ал. 3 се извършва в деня на фактическото поемане, съответно снемане на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При сключване или прекратяване на договор за охрана по </w:t>
      </w:r>
      <w:hyperlink r:id="rId94" w:history="1">
        <w:r w:rsidRPr="005B5F6A">
          <w:rPr>
            <w:rFonts w:ascii="Arial" w:eastAsia="Times New Roman" w:hAnsi="Arial" w:cs="Arial"/>
            <w:b/>
            <w:bCs/>
            <w:color w:val="A52A2A"/>
            <w:sz w:val="24"/>
            <w:szCs w:val="24"/>
            <w:u w:val="single"/>
            <w:lang w:eastAsia="bg-BG"/>
          </w:rPr>
          <w:t>чл. 5, ал. 1, т. 1, 2 и 5 - 9</w:t>
        </w:r>
      </w:hyperlink>
      <w:r w:rsidRPr="005B5F6A">
        <w:rPr>
          <w:rFonts w:ascii="Arial" w:eastAsia="Times New Roman" w:hAnsi="Arial" w:cs="Arial"/>
          <w:color w:val="222222"/>
          <w:sz w:val="24"/>
          <w:szCs w:val="24"/>
          <w:lang w:eastAsia="bg-BG"/>
        </w:rPr>
        <w:t>, уведомяването по ал. 3 се извършва в 7-дневен срок от сключването или прекратяването, но не по-късно от 48 часа преди първото действие по изпълнение на договора за охрана.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Уведомленията по ал. 3 - 5 съдържат данни, определени с наредбата по </w:t>
      </w:r>
      <w:hyperlink r:id="rId95"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(7) Документите по ал. 1 и 2, както и уведомленията по ал. 3 - 5 се съхраняват от лицето по ал. 1 от сключването на договора за охрана, а при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 xml:space="preserve"> - от деня на фактическото ѝ поемане, до изтичане на 18 месеца след прекратяването на договора, съответно след фактическото снемане на </w:t>
      </w:r>
      <w:proofErr w:type="spellStart"/>
      <w:r w:rsidRPr="005B5F6A">
        <w:rPr>
          <w:rFonts w:ascii="Arial" w:eastAsia="Times New Roman" w:hAnsi="Arial" w:cs="Arial"/>
          <w:color w:val="222222"/>
          <w:sz w:val="24"/>
          <w:szCs w:val="24"/>
          <w:lang w:eastAsia="bg-BG"/>
        </w:rPr>
        <w:t>самоохраната</w:t>
      </w:r>
      <w:proofErr w:type="spellEnd"/>
      <w:r w:rsidRPr="005B5F6A">
        <w:rPr>
          <w:rFonts w:ascii="Arial" w:eastAsia="Times New Roman" w:hAnsi="Arial" w:cs="Arial"/>
          <w:color w:val="222222"/>
          <w:sz w:val="24"/>
          <w:szCs w:val="24"/>
          <w:lang w:eastAsia="bg-BG"/>
        </w:rPr>
        <w:t xml:space="preserve"> и при поискване се представят за проверка на компетентните органи.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53. На лицата по </w:t>
      </w:r>
      <w:hyperlink r:id="rId96" w:history="1">
        <w:r w:rsidRPr="005B5F6A">
          <w:rPr>
            <w:rFonts w:ascii="Arial" w:eastAsia="Times New Roman" w:hAnsi="Arial" w:cs="Arial"/>
            <w:b/>
            <w:bCs/>
            <w:color w:val="A52A2A"/>
            <w:sz w:val="24"/>
            <w:szCs w:val="24"/>
            <w:u w:val="single"/>
            <w:lang w:eastAsia="bg-BG"/>
          </w:rPr>
          <w:t>чл. 51, ал. 1</w:t>
        </w:r>
      </w:hyperlink>
      <w:r w:rsidRPr="005B5F6A">
        <w:rPr>
          <w:rFonts w:ascii="Arial" w:eastAsia="Times New Roman" w:hAnsi="Arial" w:cs="Arial"/>
          <w:color w:val="222222"/>
          <w:sz w:val="24"/>
          <w:szCs w:val="24"/>
          <w:lang w:eastAsia="bg-BG"/>
        </w:rPr>
        <w:t> се забранява да: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въвеждат и използват методи или средства, които излагат на опасност живота, здравето или уронват честта и достойнството на гражданите;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приемат за изпълнение задължения, които противоречат на закон или на друг нормативен акт;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3. използват униформено облекло, символи и отличителни знаци, полицейски лампи, маскировъчни качулки или надписи, въведени за структурни </w:t>
      </w:r>
      <w:r w:rsidRPr="005B5F6A">
        <w:rPr>
          <w:rFonts w:ascii="Arial" w:eastAsia="Times New Roman" w:hAnsi="Arial" w:cs="Arial"/>
          <w:color w:val="222222"/>
          <w:sz w:val="24"/>
          <w:szCs w:val="24"/>
          <w:lang w:eastAsia="bg-BG"/>
        </w:rPr>
        <w:lastRenderedPageBreak/>
        <w:t>звена на МВР или за други държавни органи и показващи принадлежност към тях;</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(изм. - ДВ, бр. 17 от 2019 г.) извършват видеонаблюдение в нарушение на изискванията за защита на личните данни;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възпрепятстват държавните органи при изпълнение на техните правомощия;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предоставят или преотстъпват на други лица лиценза за извършване на частна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54. (1) Лицата по </w:t>
      </w:r>
      <w:hyperlink r:id="rId97" w:history="1">
        <w:r w:rsidRPr="005B5F6A">
          <w:rPr>
            <w:rFonts w:ascii="Arial" w:eastAsia="Times New Roman" w:hAnsi="Arial" w:cs="Arial"/>
            <w:b/>
            <w:bCs/>
            <w:color w:val="A52A2A"/>
            <w:sz w:val="24"/>
            <w:szCs w:val="24"/>
            <w:u w:val="single"/>
            <w:lang w:eastAsia="bg-BG"/>
          </w:rPr>
          <w:t>чл. 51, ал. 1</w:t>
        </w:r>
      </w:hyperlink>
      <w:r w:rsidRPr="005B5F6A">
        <w:rPr>
          <w:rFonts w:ascii="Arial" w:eastAsia="Times New Roman" w:hAnsi="Arial" w:cs="Arial"/>
          <w:color w:val="222222"/>
          <w:sz w:val="24"/>
          <w:szCs w:val="24"/>
          <w:lang w:eastAsia="bg-BG"/>
        </w:rPr>
        <w:t> са длъжни да предадат на органите на МВР и на Държавна агенция "Национална сигурност" носителя на информацията, с която разполагат, включително съдържаща се в записи от видеонаблюдението, за извършено, извършвано или подготвяно престъпление или нарушение на обществения ред, незабавно след узнаването ѝ и/или при поискване от съответните длъжностни лица по реда на </w:t>
      </w:r>
      <w:hyperlink r:id="rId98" w:tgtFrame="_blank" w:history="1">
        <w:r w:rsidRPr="005B5F6A">
          <w:rPr>
            <w:rFonts w:ascii="Arial" w:eastAsia="Times New Roman" w:hAnsi="Arial" w:cs="Arial"/>
            <w:b/>
            <w:bCs/>
            <w:color w:val="0000FF"/>
            <w:sz w:val="24"/>
            <w:szCs w:val="24"/>
            <w:u w:val="single"/>
            <w:lang w:eastAsia="bg-BG"/>
          </w:rPr>
          <w:t>Закона за Министерството на вътрешните работи</w:t>
        </w:r>
      </w:hyperlink>
      <w:r w:rsidRPr="005B5F6A">
        <w:rPr>
          <w:rFonts w:ascii="Arial" w:eastAsia="Times New Roman" w:hAnsi="Arial" w:cs="Arial"/>
          <w:color w:val="222222"/>
          <w:sz w:val="24"/>
          <w:szCs w:val="24"/>
          <w:lang w:eastAsia="bg-BG"/>
        </w:rPr>
        <w:t> и </w:t>
      </w:r>
      <w:hyperlink r:id="rId99" w:tgtFrame="_blank" w:history="1">
        <w:r w:rsidRPr="005B5F6A">
          <w:rPr>
            <w:rFonts w:ascii="Arial" w:eastAsia="Times New Roman" w:hAnsi="Arial" w:cs="Arial"/>
            <w:b/>
            <w:bCs/>
            <w:color w:val="0000FF"/>
            <w:sz w:val="24"/>
            <w:szCs w:val="24"/>
            <w:u w:val="single"/>
            <w:lang w:eastAsia="bg-BG"/>
          </w:rPr>
          <w:t>Закона за Държавна агенция "Национална сигурност"</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За охраняваните обекти на Министерството на отбраната, на Българската армия и на структурите на пряко подчинение на министъра на отбраната носителят на информацията по ал. 1 се предава и на структурите към министъра на отбраната.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55. При упражняване на дейността си ръководителят и изпълнителите на частна охранителна дейност са длъжни да носят служебна идентификационна карта със снимка, отличителен знак и униформено облекло, освен в случая по </w:t>
      </w:r>
      <w:hyperlink r:id="rId100" w:history="1">
        <w:r w:rsidRPr="005B5F6A">
          <w:rPr>
            <w:rFonts w:ascii="Arial" w:eastAsia="Times New Roman" w:hAnsi="Arial" w:cs="Arial"/>
            <w:b/>
            <w:bCs/>
            <w:color w:val="A52A2A"/>
            <w:sz w:val="24"/>
            <w:szCs w:val="24"/>
            <w:u w:val="single"/>
            <w:lang w:eastAsia="bg-BG"/>
          </w:rPr>
          <w:t>чл. 10, ал. 1</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56. (1) При извършване на дейност по </w:t>
      </w:r>
      <w:hyperlink r:id="rId101"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 изпълнителите на частна охранителна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осигуряват спазването на установения пропускателен режим за влизане и излизане от охранявания обект и вътрешния ред в него чрез:</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а) проверка на документите за самоличност на външни лица и служебните пропуски на работещите;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б) проверка на багажа, включително чрез ръчен </w:t>
      </w:r>
      <w:proofErr w:type="spellStart"/>
      <w:r w:rsidRPr="005B5F6A">
        <w:rPr>
          <w:rFonts w:ascii="Arial" w:eastAsia="Times New Roman" w:hAnsi="Arial" w:cs="Arial"/>
          <w:color w:val="222222"/>
          <w:sz w:val="24"/>
          <w:szCs w:val="24"/>
          <w:lang w:eastAsia="bg-BG"/>
        </w:rPr>
        <w:t>металотърсач</w:t>
      </w:r>
      <w:proofErr w:type="spellEnd"/>
      <w:r w:rsidRPr="005B5F6A">
        <w:rPr>
          <w:rFonts w:ascii="Arial" w:eastAsia="Times New Roman" w:hAnsi="Arial" w:cs="Arial"/>
          <w:color w:val="222222"/>
          <w:sz w:val="24"/>
          <w:szCs w:val="24"/>
          <w:lang w:eastAsia="bg-BG"/>
        </w:rPr>
        <w:t xml:space="preserve"> и </w:t>
      </w:r>
      <w:proofErr w:type="spellStart"/>
      <w:r w:rsidRPr="005B5F6A">
        <w:rPr>
          <w:rFonts w:ascii="Arial" w:eastAsia="Times New Roman" w:hAnsi="Arial" w:cs="Arial"/>
          <w:color w:val="222222"/>
          <w:sz w:val="24"/>
          <w:szCs w:val="24"/>
          <w:lang w:eastAsia="bg-BG"/>
        </w:rPr>
        <w:t>металдетекторна</w:t>
      </w:r>
      <w:proofErr w:type="spellEnd"/>
      <w:r w:rsidRPr="005B5F6A">
        <w:rPr>
          <w:rFonts w:ascii="Arial" w:eastAsia="Times New Roman" w:hAnsi="Arial" w:cs="Arial"/>
          <w:color w:val="222222"/>
          <w:sz w:val="24"/>
          <w:szCs w:val="24"/>
          <w:lang w:eastAsia="bg-BG"/>
        </w:rPr>
        <w:t xml:space="preserve"> рамка, на моторните превозни средства и/или товара им, както и на съпроводителните им документи;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в) видеонаблюдение;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г) мониторен контрол;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д) проверка за наличие на взривни вещества, оръжие и забранени от закон вещества чрез технически средства;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проверяват сигнали, получени от обекти, оборудвани с технически системи за сигурност и включени на централизирани и локални системи за наблюдение и контрол, като проверката се извършва от мобилни охранителни патрули.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Проверките по ал. 1 се извършват по начин, който да не уронва честта и достойнството на гражданите.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(3) Чрез информационни табла, поставени на видно място, гражданите се уведомяват за използването на технически средства за наблюдение и контрол и че при влизане и излизане от охранявания обект подлежат на проверките по ал. 1, т. 1.</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Записите от техническите средства за видеонаблюдение се съхраняват в регистър "Видеонаблюдение" два месеца след изготвянето им. Унищожаването им се удостоверява от ръководителя на охранителната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Когато охраната се осъществява с повече от един изпълнител на охранителна дейност, на охранителния екип се определя ръководител, който организира и контролира дейността.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Ръководителите и/или лицата по ал. 1 са длъжни да осигурят достъп на органите на МВР и на Държавна агенция "Национална сигурност" до информацията, с която разполагат, включително съдържаща се в записи от видеонаблюдението, за извършено, извършвано или подготвяно престъпление или нарушение на обществения ред, незабавно при узнаването ѝ и/или при поискване от съответните длъжностни лица.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За охраняваните обекти на Министерството на отбраната, на Българската армия и на структурите на пряко подчинение на министъра на отбраната достъп по ал. 6 се осигурява и на структурите към министъра на отбраната.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57. (1) Когато се констатира нарушение на установения пропускателен режим или на правилата за вътрешния ред в охранявания обект при извършване на охрана, изпълнителите на частна охранителна дейност незабавно уведомяват за това ръководителя си и отразяват нарушението в дневника за приемане и предаване на дежурството.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данни за извършващо се или извършено престъпление изпълнителите на частна охранителна дейност незабавно уведомяват полицейските органи. При данни за извършено престъпление в охранявани обекти на Министерството на отбраната, на Българската армия и на структурите на пряко подчинение на министъра на отбраната се уведомяват и структурите към министъра на отбраната и Държавна агенция "Национална сигурност".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58. (1) Охранителният състав на едноличния търговец или юридическото лице задържа лице в района на охранявания обект: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при извършване на престъпление или непосредствено след извършването му в района на охранявания обект;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когато с действията си лицето създава опасност за живота или здравето на намиращите се в района на охранявания обект лица, на персонално охраняваното лице или уврежда охраняваното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След задържането на лице по ал. 1 незабавно се уведомяват полицейските органи по местонахождение на обекта и се изпълняват техните разпореждания. При охрана на обекти на Министерството на отбраната, </w:t>
      </w:r>
      <w:r w:rsidRPr="005B5F6A">
        <w:rPr>
          <w:rFonts w:ascii="Arial" w:eastAsia="Times New Roman" w:hAnsi="Arial" w:cs="Arial"/>
          <w:color w:val="222222"/>
          <w:sz w:val="24"/>
          <w:szCs w:val="24"/>
          <w:lang w:eastAsia="bg-BG"/>
        </w:rPr>
        <w:lastRenderedPageBreak/>
        <w:t>структурите на пряко подчинение на министъра на отбраната и Българската армия се уведомяват и органите на служба "Военна полиция" към министъра на отбраната.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За предаване на задържаното лице на полицейските органи се съставя протокол, който съдържа: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собствено, бащино и фамилно име на съставителя и неговата длъжност;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дата и час на съставяне на протокола;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дата, час и място на задържането;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описание на обстоятелствата, при които е било задържано лицето;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собствено, бащино и фамилно име, ЕГН/ЛНЧ, постоянен или настоящ адрес/адрес на пребиваване на задържаното лице, ако изпълнителят на охранителната дейност има възможност да установи тези данни след задържането;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описание на видимото състояние на задържаното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обясненията или възраженията на задържаното лице, ако е направило такива;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8. собствено, бащино и фамилно име на свидетелите (ако има такива), ЕГН/ЛНЧ, постоянен или настоящ адрес/адрес на пребиваване, ако изпълнителят на охранителната дейност има възможност да установи тези данни.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Протоколът се съставя в три екземпляра и се подписва от съставителя и от полицейски служител. Единият от екземплярите се предоставя на полицейските органи, вторият - на съставителя, а третият - на задържаното лице.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59. (1) Охранителният състав на едноличния търговец или юридическото лице има право да използва физическа сила само когато това е абсолютно необходимо при задържане на лице в случаите по </w:t>
      </w:r>
      <w:hyperlink r:id="rId102" w:history="1">
        <w:r w:rsidRPr="005B5F6A">
          <w:rPr>
            <w:rFonts w:ascii="Arial" w:eastAsia="Times New Roman" w:hAnsi="Arial" w:cs="Arial"/>
            <w:b/>
            <w:bCs/>
            <w:color w:val="A52A2A"/>
            <w:sz w:val="24"/>
            <w:szCs w:val="24"/>
            <w:u w:val="single"/>
            <w:lang w:eastAsia="bg-BG"/>
          </w:rPr>
          <w:t>чл. 58, ал. 1</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Използването на физическа сила се съобразява с конкретната обстановка, характера на правонарушението и личността на правонарушителя.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Използващият физическа сила взема всички мерки за опазване на живота и здравето на лицата, срещу които е насочена.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Използването на физическа сила се преустановява незабавно след постигане на законната му цел.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60. (1) Охранителният състав на едноличния търговец или юридическото лице има право да използва помощни средства по изключение при: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задържане на лице в случаите по </w:t>
      </w:r>
      <w:hyperlink r:id="rId103" w:history="1">
        <w:r w:rsidRPr="005B5F6A">
          <w:rPr>
            <w:rFonts w:ascii="Arial" w:eastAsia="Times New Roman" w:hAnsi="Arial" w:cs="Arial"/>
            <w:b/>
            <w:bCs/>
            <w:color w:val="A52A2A"/>
            <w:sz w:val="24"/>
            <w:szCs w:val="24"/>
            <w:u w:val="single"/>
            <w:lang w:eastAsia="bg-BG"/>
          </w:rPr>
          <w:t>чл. 58, ал. 1</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условията на неизбежна отбрана и крайна необходимост по смисъла на </w:t>
      </w:r>
      <w:hyperlink r:id="rId104" w:tgtFrame="_blank" w:history="1">
        <w:r w:rsidRPr="005B5F6A">
          <w:rPr>
            <w:rFonts w:ascii="Arial" w:eastAsia="Times New Roman" w:hAnsi="Arial" w:cs="Arial"/>
            <w:b/>
            <w:bCs/>
            <w:color w:val="0000FF"/>
            <w:sz w:val="24"/>
            <w:szCs w:val="24"/>
            <w:u w:val="single"/>
            <w:lang w:eastAsia="bg-BG"/>
          </w:rPr>
          <w:t>Наказателния кодекс</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Помощни средства по смисъла на ал. 1 са: белезници; каучукови, пластмасови, щурмови и </w:t>
      </w:r>
      <w:proofErr w:type="spellStart"/>
      <w:r w:rsidRPr="005B5F6A">
        <w:rPr>
          <w:rFonts w:ascii="Arial" w:eastAsia="Times New Roman" w:hAnsi="Arial" w:cs="Arial"/>
          <w:color w:val="222222"/>
          <w:sz w:val="24"/>
          <w:szCs w:val="24"/>
          <w:lang w:eastAsia="bg-BG"/>
        </w:rPr>
        <w:t>електрошокови</w:t>
      </w:r>
      <w:proofErr w:type="spellEnd"/>
      <w:r w:rsidRPr="005B5F6A">
        <w:rPr>
          <w:rFonts w:ascii="Arial" w:eastAsia="Times New Roman" w:hAnsi="Arial" w:cs="Arial"/>
          <w:color w:val="222222"/>
          <w:sz w:val="24"/>
          <w:szCs w:val="24"/>
          <w:lang w:eastAsia="bg-BG"/>
        </w:rPr>
        <w:t xml:space="preserve"> палки и прибори.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Използването на помощни средства се съобразява с конкретната обстановка, характера на правонарушението и личността на правонарушителя.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Използващият помощни средства взема всички мерки за опазване живота и здравето на лицата, срещу които са насочени.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Използването на помощни средства се преустановява незабавно след постигане на законната му цел.</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61. Забранява се използването на физическа сила и помощни средства по отношение на видимо малолетни лица и бременни жени.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62. (1) Охранителният състав на едноличния търговец или юридическото лице има право да използва огнестрелно оръжие като крайна мярка при условията на неизбежна отбрана и крайна необходимост по смисъла на </w:t>
      </w:r>
      <w:hyperlink r:id="rId105" w:tgtFrame="_blank" w:history="1">
        <w:r w:rsidRPr="005B5F6A">
          <w:rPr>
            <w:rFonts w:ascii="Arial" w:eastAsia="Times New Roman" w:hAnsi="Arial" w:cs="Arial"/>
            <w:b/>
            <w:bCs/>
            <w:color w:val="0000FF"/>
            <w:sz w:val="24"/>
            <w:szCs w:val="24"/>
            <w:u w:val="single"/>
            <w:lang w:eastAsia="bg-BG"/>
          </w:rPr>
          <w:t>Наказателния кодекс</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използване на оръжие лицето е длъжно да направи всичко възможно да запази живота на лицето, срещу което е насочено, и да не застрашава живота и здравето на други лица.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63. (1) За всеки случай на задържане, използване на физическа сила, помощни средства или огнестрелно оръжие се изготвя писмен доклад до ръководителя на охранителната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Ръководителят незабавно предава екземпляр от доклада по ал. 1 в районното управление на областната дирекция на МВР по </w:t>
      </w:r>
      <w:proofErr w:type="spellStart"/>
      <w:r w:rsidRPr="005B5F6A">
        <w:rPr>
          <w:rFonts w:ascii="Arial" w:eastAsia="Times New Roman" w:hAnsi="Arial" w:cs="Arial"/>
          <w:color w:val="222222"/>
          <w:sz w:val="24"/>
          <w:szCs w:val="24"/>
          <w:lang w:eastAsia="bg-BG"/>
        </w:rPr>
        <w:t>местоизвършване</w:t>
      </w:r>
      <w:proofErr w:type="spellEnd"/>
      <w:r w:rsidRPr="005B5F6A">
        <w:rPr>
          <w:rFonts w:ascii="Arial" w:eastAsia="Times New Roman" w:hAnsi="Arial" w:cs="Arial"/>
          <w:color w:val="222222"/>
          <w:sz w:val="24"/>
          <w:szCs w:val="24"/>
          <w:lang w:eastAsia="bg-BG"/>
        </w:rPr>
        <w:t xml:space="preserve"> на охранителната дейност. При охрана на обекти на Министерството на отбраната, структурите на пряко подчинение на министъра на отбраната и Българската армия екземпляр от доклада се предава и на органите на служба "Военна полиция" към министъра на отбраната.</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64. При осъществяване на частна охранителна дейност на лицата от охранителния състав на едноличния търговец или юридическото лице се забранява: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провокиране към извършване на правонарушения;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намеса при уреждане на колективен трудов спор в охранявания обект;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възпрепятстване на държавните или местните органи при изпълнение на техните правомощия;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извършване на действия, с които се ограничават правата и свободите на гражданите, освен в случаите по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преотстъпване на служебно огнестрелно оръжие, служебна карта, отличителен знак или униформено облекло на друго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разгласяване на факти и обстоятелства за охранявания обект, представляващи лични данни или класифицирана информация;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използване на други помощни средства, освен посочените в </w:t>
      </w:r>
      <w:hyperlink r:id="rId106" w:history="1">
        <w:r w:rsidRPr="005B5F6A">
          <w:rPr>
            <w:rFonts w:ascii="Arial" w:eastAsia="Times New Roman" w:hAnsi="Arial" w:cs="Arial"/>
            <w:b/>
            <w:bCs/>
            <w:color w:val="A52A2A"/>
            <w:sz w:val="24"/>
            <w:szCs w:val="24"/>
            <w:u w:val="single"/>
            <w:lang w:eastAsia="bg-BG"/>
          </w:rPr>
          <w:t>чл. 60, ал. 2</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8. напускане на охранявания обект през работно време;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9. осъществяване на дейността след употреба на алкохол и/или други упойващи или наркотични вещества.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65. При и по повод изпълнение на трудовите задължения лицата от охранителния състав на едноличния търговец или юридическото лице са длъжностни лица по смисъла на </w:t>
      </w:r>
      <w:hyperlink r:id="rId107" w:tgtFrame="_blank" w:history="1">
        <w:r w:rsidRPr="005B5F6A">
          <w:rPr>
            <w:rFonts w:ascii="Arial" w:eastAsia="Times New Roman" w:hAnsi="Arial" w:cs="Arial"/>
            <w:b/>
            <w:bCs/>
            <w:color w:val="0000FF"/>
            <w:sz w:val="24"/>
            <w:szCs w:val="24"/>
            <w:u w:val="single"/>
            <w:lang w:eastAsia="bg-BG"/>
          </w:rPr>
          <w:t>чл. 93, т. 1, буква "б" от Наказателния кодекс</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66. (1) При възникване на бедствия и аварии лицата, извършващи частна охранителна дейност на засегнатите територии, изпълняват задачи, поставени им от длъжностното лице, ръководещо спасителните дейности и дейностите по отстраняване на опасностите за населението.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При терористичен акт или заплаха от терористичен акт лицата, извършващи частна охранителна дейност, действат по предварително съгласуван със съответната областна дирекция на МВР план, конкретен за всеки обект.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При провеждане на антитерористична операция лицата, извършващи частна охранителна дейност в зоната на операцията, действат съгласно </w:t>
      </w:r>
      <w:hyperlink r:id="rId108" w:tgtFrame="_blank" w:history="1">
        <w:r w:rsidRPr="005B5F6A">
          <w:rPr>
            <w:rFonts w:ascii="Arial" w:eastAsia="Times New Roman" w:hAnsi="Arial" w:cs="Arial"/>
            <w:b/>
            <w:bCs/>
            <w:color w:val="0000FF"/>
            <w:sz w:val="24"/>
            <w:szCs w:val="24"/>
            <w:u w:val="single"/>
            <w:lang w:eastAsia="bg-BG"/>
          </w:rPr>
          <w:t>чл. 39, ал. 6 от Закона за противодействие на тероризма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пета.</w:t>
      </w:r>
      <w:r w:rsidRPr="005B5F6A">
        <w:rPr>
          <w:rFonts w:ascii="Arial" w:eastAsia="Times New Roman" w:hAnsi="Arial" w:cs="Arial"/>
          <w:b/>
          <w:bCs/>
          <w:color w:val="222222"/>
          <w:sz w:val="24"/>
          <w:szCs w:val="24"/>
          <w:lang w:eastAsia="bg-BG"/>
        </w:rPr>
        <w:br/>
        <w:t>ВЗАИМОДЕЙСТВИЕ С ОРГАНИТЕ НА МИНИСТЕРСТВОТО НА ВЪТРЕШНИТЕ РАБОТИ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67. (1) Към Главна дирекция "Национална полиция" - МВР, се създава Консултативен съвет за сътрудничество по въпросите на частната охранителна дейност, наричан по-нататък "съвета". Той се състои от председател - заместник-директор на Главна дирекция "Национална полиция", и членове - трима служители на дирекцията, определени със заповед на директора на Главна дирекция "Национална полиция", и по един упълномощен представител на всяко от сдруженията на лица, извършващи частна охранителна дейност.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Лица по </w:t>
      </w:r>
      <w:hyperlink r:id="rId109" w:history="1">
        <w:r w:rsidRPr="005B5F6A">
          <w:rPr>
            <w:rFonts w:ascii="Arial" w:eastAsia="Times New Roman" w:hAnsi="Arial" w:cs="Arial"/>
            <w:b/>
            <w:bCs/>
            <w:color w:val="A52A2A"/>
            <w:sz w:val="24"/>
            <w:szCs w:val="24"/>
            <w:u w:val="single"/>
            <w:lang w:eastAsia="bg-BG"/>
          </w:rPr>
          <w:t>чл. 2, ал. 2 и 3</w:t>
        </w:r>
      </w:hyperlink>
      <w:r w:rsidRPr="005B5F6A">
        <w:rPr>
          <w:rFonts w:ascii="Arial" w:eastAsia="Times New Roman" w:hAnsi="Arial" w:cs="Arial"/>
          <w:color w:val="222222"/>
          <w:sz w:val="24"/>
          <w:szCs w:val="24"/>
          <w:lang w:eastAsia="bg-BG"/>
        </w:rPr>
        <w:t>, които не членуват в сдружения на лица, извършващи частна охранителна дейност, могат да подадат писмено заявление до председателя за участие в заседания на съвета без право на глас по ред, определен с вътрешните правила по ал. 3, т. 1.</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Съветът: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приема вътрешни правила за дейността си;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обсъжда проблеми, свързани с административното регулиране и административния контрол на частната охранителна дейност, и предлага мерки за разрешаването им;</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3. предлага конкретни форми за сътрудничество и взаимодействие между полицейските органи и лицата, извършващи частна охранителна дейност, и отчита резултатите от тях.</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Съветът се свиква на заседания най-малко веднъж на три месеца от неговия председател.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Заседанията на съвета се считат за редовни, ако на тях присъстват повече от половината от членовете на съвета. Решенията се вземат с обикновено мнозинство от присъстващите членове.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Председателят определя секретар, който отговаря за организирането на работата на съвета.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Техническото и деловодното обслужване на работата на съвета се извършва от Главна дирекция "Национална полиция" - МВР.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68. Лицата, извършващи частна охранителна дейност, могат да създават сдружения, които: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защитават интересите на членовете им и подпомагат дейността им;</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оказват съдействие на органите на МВР, на Държавна агенция "Национална сигурност" и на служба "Военна полиция" при министъра на отбраната;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сезират контролните органи за констатирани нарушения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упълномощават свои представители за участие в съвета.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69. Лицата, осъществяващи частна охранителна дейност, имат право на информация от органите на МВР за криминогенната обстановка в района, на чиято територия се намира охраняваният от тях обект. Информацията се предоставя по реда на </w:t>
      </w:r>
      <w:hyperlink r:id="rId110" w:tgtFrame="_blank" w:history="1">
        <w:r w:rsidRPr="005B5F6A">
          <w:rPr>
            <w:rFonts w:ascii="Arial" w:eastAsia="Times New Roman" w:hAnsi="Arial" w:cs="Arial"/>
            <w:b/>
            <w:bCs/>
            <w:color w:val="0000FF"/>
            <w:sz w:val="24"/>
            <w:szCs w:val="24"/>
            <w:u w:val="single"/>
            <w:lang w:eastAsia="bg-BG"/>
          </w:rPr>
          <w:t>Закона за Министерството на вътрешните работи</w:t>
        </w:r>
      </w:hyperlink>
      <w:r w:rsidRPr="005B5F6A">
        <w:rPr>
          <w:rFonts w:ascii="Arial" w:eastAsia="Times New Roman" w:hAnsi="Arial" w:cs="Arial"/>
          <w:color w:val="222222"/>
          <w:sz w:val="24"/>
          <w:szCs w:val="24"/>
          <w:lang w:eastAsia="bg-BG"/>
        </w:rPr>
        <w:t> и при спазване на </w:t>
      </w:r>
      <w:hyperlink r:id="rId111" w:tgtFrame="_blank" w:history="1">
        <w:r w:rsidRPr="005B5F6A">
          <w:rPr>
            <w:rFonts w:ascii="Arial" w:eastAsia="Times New Roman" w:hAnsi="Arial" w:cs="Arial"/>
            <w:b/>
            <w:bCs/>
            <w:color w:val="0000FF"/>
            <w:sz w:val="24"/>
            <w:szCs w:val="24"/>
            <w:u w:val="single"/>
            <w:lang w:eastAsia="bg-BG"/>
          </w:rPr>
          <w:t>Закона за защита на класифицираната информация</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шеста.</w:t>
      </w:r>
      <w:r w:rsidRPr="005B5F6A">
        <w:rPr>
          <w:rFonts w:ascii="Arial" w:eastAsia="Times New Roman" w:hAnsi="Arial" w:cs="Arial"/>
          <w:b/>
          <w:bCs/>
          <w:color w:val="222222"/>
          <w:sz w:val="24"/>
          <w:szCs w:val="24"/>
          <w:lang w:eastAsia="bg-BG"/>
        </w:rPr>
        <w:br/>
        <w:t>ЕДИНЕН АВТОМАТИЗИРАН ЦЕНТРАЛИЗИРАН РЕГИСТЪР. КОНТРОЛ ВЪРХУ ЧАСТНАТА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70. (1) В Министерството на вътрешните работи се изгражда и поддържа Единен автоматизиран централизиран регистър на лицензите за дейностите по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 регистъра по ал. 1 се въвеждат и обработват данни за: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издадените лицензи, отказите за издаването им и отнетите лицензи;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физическото лице, регистрирано като едноличен търговец, за членовете на управителния орган на търговското дружество или на юридическото лице, за други лица, оправомощени да управляват и да представляват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средствата, използвани при осъществяване на охраната (превозни средства, оръжие и други);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подадените декларации по </w:t>
      </w:r>
      <w:hyperlink r:id="rId112" w:history="1">
        <w:r w:rsidRPr="005B5F6A">
          <w:rPr>
            <w:rFonts w:ascii="Arial" w:eastAsia="Times New Roman" w:hAnsi="Arial" w:cs="Arial"/>
            <w:b/>
            <w:bCs/>
            <w:color w:val="A52A2A"/>
            <w:sz w:val="24"/>
            <w:szCs w:val="24"/>
            <w:u w:val="single"/>
            <w:lang w:eastAsia="bg-BG"/>
          </w:rPr>
          <w:t>чл. 46, ал. 1</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охраняваните обекти;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7. имената, ЕГН, постоянен адрес, номера и датата на трудовия договор/заповедта за прекратяване на трудовото правоотношение на </w:t>
      </w:r>
      <w:r w:rsidRPr="005B5F6A">
        <w:rPr>
          <w:rFonts w:ascii="Arial" w:eastAsia="Times New Roman" w:hAnsi="Arial" w:cs="Arial"/>
          <w:color w:val="222222"/>
          <w:sz w:val="24"/>
          <w:szCs w:val="24"/>
          <w:lang w:eastAsia="bg-BG"/>
        </w:rPr>
        <w:lastRenderedPageBreak/>
        <w:t>служителите от охранителния състав на едноличния търговец или юридическото лице;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8. писмените уведомления за поети и снети от охрана обекти;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9. писмените уведомления за сключени и прекратени трудови договори;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10. наложените административни наказания по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11. наложените принудителни административни мерки по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Информацията от регистъра по ал. 1 се събира, обработва, съхранява и предоставя по реда на </w:t>
      </w:r>
      <w:hyperlink r:id="rId113" w:tgtFrame="_blank" w:history="1">
        <w:r w:rsidRPr="005B5F6A">
          <w:rPr>
            <w:rFonts w:ascii="Arial" w:eastAsia="Times New Roman" w:hAnsi="Arial" w:cs="Arial"/>
            <w:b/>
            <w:bCs/>
            <w:color w:val="0000FF"/>
            <w:sz w:val="24"/>
            <w:szCs w:val="24"/>
            <w:u w:val="single"/>
            <w:lang w:eastAsia="bg-BG"/>
          </w:rPr>
          <w:t>Закона за Министерството на вътрешните работи</w:t>
        </w:r>
      </w:hyperlink>
      <w:r w:rsidRPr="005B5F6A">
        <w:rPr>
          <w:rFonts w:ascii="Arial" w:eastAsia="Times New Roman" w:hAnsi="Arial" w:cs="Arial"/>
          <w:color w:val="222222"/>
          <w:sz w:val="24"/>
          <w:szCs w:val="24"/>
          <w:lang w:eastAsia="bg-BG"/>
        </w:rPr>
        <w:t> и може да се използва само за осъществяване на контрол по този закон и за предотвратяване, пресичане и разкриване на престъпления.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За издадените и отнетите лицензи за извършване на частна охранителна дейност, както и за отказите за издаването им се създава публичен регистър, който се обявява на </w:t>
      </w:r>
      <w:hyperlink r:id="rId114" w:tgtFrame="_blank" w:history="1">
        <w:r w:rsidRPr="005B5F6A">
          <w:rPr>
            <w:rFonts w:ascii="Arial" w:eastAsia="Times New Roman" w:hAnsi="Arial" w:cs="Arial"/>
            <w:b/>
            <w:bCs/>
            <w:color w:val="0000FF"/>
            <w:sz w:val="24"/>
            <w:szCs w:val="24"/>
            <w:u w:val="single"/>
            <w:lang w:eastAsia="bg-BG"/>
          </w:rPr>
          <w:t>интернет страницата</w:t>
        </w:r>
      </w:hyperlink>
      <w:r w:rsidRPr="005B5F6A">
        <w:rPr>
          <w:rFonts w:ascii="Arial" w:eastAsia="Times New Roman" w:hAnsi="Arial" w:cs="Arial"/>
          <w:color w:val="222222"/>
          <w:sz w:val="24"/>
          <w:szCs w:val="24"/>
          <w:lang w:eastAsia="bg-BG"/>
        </w:rPr>
        <w:t> на Главна дирекция "Национална полиция" - МВР, съгласно </w:t>
      </w:r>
      <w:hyperlink r:id="rId115" w:tgtFrame="_blank" w:history="1">
        <w:r w:rsidRPr="005B5F6A">
          <w:rPr>
            <w:rFonts w:ascii="Arial" w:eastAsia="Times New Roman" w:hAnsi="Arial" w:cs="Arial"/>
            <w:b/>
            <w:bCs/>
            <w:color w:val="0000FF"/>
            <w:sz w:val="24"/>
            <w:szCs w:val="24"/>
            <w:u w:val="single"/>
            <w:lang w:eastAsia="bg-BG"/>
          </w:rPr>
          <w:t>Закона за електронното управление</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71. (1) Контролът върху дейностите по този закон се извършва от полицейски органи от Главна дирекция "Национална полиция" - МВР, и от областните дирекции на МВР, определени със заповед на съответния директор.</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Контролните органи по ал. 1:</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изискват информация и документи, а при необходимост - и заверени копия от тях, както и достъп до всякаква друга документация, свързана с дейностите по </w:t>
      </w:r>
      <w:hyperlink r:id="rId116"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имат право на достъп до охраняваните обекти, включително до обектите, които са частна собственост, при спазване разпоредбите на </w:t>
      </w:r>
      <w:hyperlink r:id="rId117" w:tgtFrame="_blank" w:history="1">
        <w:r w:rsidRPr="005B5F6A">
          <w:rPr>
            <w:rFonts w:ascii="Arial" w:eastAsia="Times New Roman" w:hAnsi="Arial" w:cs="Arial"/>
            <w:b/>
            <w:bCs/>
            <w:color w:val="0000FF"/>
            <w:sz w:val="24"/>
            <w:szCs w:val="24"/>
            <w:u w:val="single"/>
            <w:lang w:eastAsia="bg-BG"/>
          </w:rPr>
          <w:t>Закона за Министерството на вътрешните работи</w:t>
        </w:r>
      </w:hyperlink>
      <w:r w:rsidRPr="005B5F6A">
        <w:rPr>
          <w:rFonts w:ascii="Arial" w:eastAsia="Times New Roman" w:hAnsi="Arial" w:cs="Arial"/>
          <w:color w:val="222222"/>
          <w:sz w:val="24"/>
          <w:szCs w:val="24"/>
          <w:lang w:eastAsia="bg-BG"/>
        </w:rPr>
        <w:t> и </w:t>
      </w:r>
      <w:hyperlink r:id="rId118" w:tgtFrame="_blank" w:history="1">
        <w:r w:rsidRPr="005B5F6A">
          <w:rPr>
            <w:rFonts w:ascii="Arial" w:eastAsia="Times New Roman" w:hAnsi="Arial" w:cs="Arial"/>
            <w:b/>
            <w:bCs/>
            <w:color w:val="0000FF"/>
            <w:sz w:val="24"/>
            <w:szCs w:val="24"/>
            <w:u w:val="single"/>
            <w:lang w:eastAsia="bg-BG"/>
          </w:rPr>
          <w:t>Наказателно-процесуалния кодекс</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имат право на достъп до данните, обработвани и съхранявани във водените регистри "Видеонаблюдение";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дават писмени разпореждания със задължителни предписания за привеждане на охранителната дейност в съответствие с изискванията на закона.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Разпореждането по ал. 2, т. 4 може да се обжалва по реда на </w:t>
      </w:r>
      <w:proofErr w:type="spellStart"/>
      <w:r w:rsidRPr="005B5F6A">
        <w:rPr>
          <w:rFonts w:ascii="Arial" w:eastAsia="Times New Roman" w:hAnsi="Arial" w:cs="Arial"/>
          <w:color w:val="222222"/>
          <w:sz w:val="24"/>
          <w:szCs w:val="24"/>
          <w:lang w:eastAsia="bg-BG"/>
        </w:rPr>
        <w:fldChar w:fldCharType="begin"/>
      </w:r>
      <w:r w:rsidRPr="005B5F6A">
        <w:rPr>
          <w:rFonts w:ascii="Arial" w:eastAsia="Times New Roman" w:hAnsi="Arial" w:cs="Arial"/>
          <w:color w:val="222222"/>
          <w:sz w:val="24"/>
          <w:szCs w:val="24"/>
          <w:lang w:eastAsia="bg-BG"/>
        </w:rPr>
        <w:instrText xml:space="preserve"> HYPERLINK "http://ciela.mvr.bg/Document/LinkToDocumentReference?fromDocumentId=2137180492&amp;dbId=0&amp;refId=27052723" \t "_blank" </w:instrText>
      </w:r>
      <w:r w:rsidRPr="005B5F6A">
        <w:rPr>
          <w:rFonts w:ascii="Arial" w:eastAsia="Times New Roman" w:hAnsi="Arial" w:cs="Arial"/>
          <w:color w:val="222222"/>
          <w:sz w:val="24"/>
          <w:szCs w:val="24"/>
          <w:lang w:eastAsia="bg-BG"/>
        </w:rPr>
        <w:fldChar w:fldCharType="separate"/>
      </w:r>
      <w:r w:rsidRPr="005B5F6A">
        <w:rPr>
          <w:rFonts w:ascii="Arial" w:eastAsia="Times New Roman" w:hAnsi="Arial" w:cs="Arial"/>
          <w:b/>
          <w:bCs/>
          <w:color w:val="0000FF"/>
          <w:sz w:val="24"/>
          <w:szCs w:val="24"/>
          <w:u w:val="single"/>
          <w:lang w:eastAsia="bg-BG"/>
        </w:rPr>
        <w:t>Административнопроцесуалния</w:t>
      </w:r>
      <w:proofErr w:type="spellEnd"/>
      <w:r w:rsidRPr="005B5F6A">
        <w:rPr>
          <w:rFonts w:ascii="Arial" w:eastAsia="Times New Roman" w:hAnsi="Arial" w:cs="Arial"/>
          <w:b/>
          <w:bCs/>
          <w:color w:val="0000FF"/>
          <w:sz w:val="24"/>
          <w:szCs w:val="24"/>
          <w:u w:val="single"/>
          <w:lang w:eastAsia="bg-BG"/>
        </w:rPr>
        <w:t xml:space="preserve"> кодекс</w:t>
      </w:r>
      <w:r w:rsidRPr="005B5F6A">
        <w:rPr>
          <w:rFonts w:ascii="Arial" w:eastAsia="Times New Roman" w:hAnsi="Arial" w:cs="Arial"/>
          <w:color w:val="222222"/>
          <w:sz w:val="24"/>
          <w:szCs w:val="24"/>
          <w:lang w:eastAsia="bg-BG"/>
        </w:rPr>
        <w:fldChar w:fldCharType="end"/>
      </w:r>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Освен в предвидените от този закон случаи контролните органи са длъжни да не разгласяват информацията, представляваща търговска тайна, на проверяваните от тях лица.</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Глава седма.</w:t>
      </w:r>
      <w:r w:rsidRPr="005B5F6A">
        <w:rPr>
          <w:rFonts w:ascii="Arial" w:eastAsia="Times New Roman" w:hAnsi="Arial" w:cs="Arial"/>
          <w:b/>
          <w:bCs/>
          <w:color w:val="222222"/>
          <w:sz w:val="24"/>
          <w:szCs w:val="24"/>
          <w:lang w:eastAsia="bg-BG"/>
        </w:rPr>
        <w:br/>
        <w:t>АДМИНИСТРАТИВНОНАКАЗАТЕЛНИ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72. (1) Който извършва дейност по </w:t>
      </w:r>
      <w:hyperlink r:id="rId119" w:history="1">
        <w:r w:rsidRPr="005B5F6A">
          <w:rPr>
            <w:rFonts w:ascii="Arial" w:eastAsia="Times New Roman" w:hAnsi="Arial" w:cs="Arial"/>
            <w:b/>
            <w:bCs/>
            <w:color w:val="A52A2A"/>
            <w:sz w:val="24"/>
            <w:szCs w:val="24"/>
            <w:u w:val="single"/>
            <w:lang w:eastAsia="bg-BG"/>
          </w:rPr>
          <w:t>чл. 5, ал. 1</w:t>
        </w:r>
      </w:hyperlink>
      <w:r w:rsidRPr="005B5F6A">
        <w:rPr>
          <w:rFonts w:ascii="Arial" w:eastAsia="Times New Roman" w:hAnsi="Arial" w:cs="Arial"/>
          <w:color w:val="222222"/>
          <w:sz w:val="24"/>
          <w:szCs w:val="24"/>
          <w:lang w:eastAsia="bg-BG"/>
        </w:rPr>
        <w:t> без лиценз или удостоверение, се наказва с глоба от 1000 до 10 000 лв., а на юридически лица и еднолични търговци се налага имуществена санкция в размер от 10 000 до 50 000 лв.</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(2) Когато нарушението по ал. 1 е извършено повторно, глобата е в размер от 10 000 до 20 000 лв., а имуществената санкция - в размер от 50 000 до 100 000 лв.</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73. На едноличен търговец или на юридическо лице, който/което не изпълни задължението си по </w:t>
      </w:r>
      <w:hyperlink r:id="rId120" w:history="1">
        <w:r w:rsidRPr="005B5F6A">
          <w:rPr>
            <w:rFonts w:ascii="Arial" w:eastAsia="Times New Roman" w:hAnsi="Arial" w:cs="Arial"/>
            <w:b/>
            <w:bCs/>
            <w:color w:val="A52A2A"/>
            <w:sz w:val="24"/>
            <w:szCs w:val="24"/>
            <w:u w:val="single"/>
            <w:lang w:eastAsia="bg-BG"/>
          </w:rPr>
          <w:t>чл. 46, ал. 1</w:t>
        </w:r>
      </w:hyperlink>
      <w:r w:rsidRPr="005B5F6A">
        <w:rPr>
          <w:rFonts w:ascii="Arial" w:eastAsia="Times New Roman" w:hAnsi="Arial" w:cs="Arial"/>
          <w:color w:val="222222"/>
          <w:sz w:val="24"/>
          <w:szCs w:val="24"/>
          <w:lang w:eastAsia="bg-BG"/>
        </w:rPr>
        <w:t>, се налага имуществена санкция в размер 1000 лв.</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74. (1) На юридическо лице или едноличен търговец, което/който използва за осъществяване на охранителна дейност лице, с което не е сключило трудов договор или е сключило такъв в нарушение на разпоредбата на </w:t>
      </w:r>
      <w:hyperlink r:id="rId121" w:history="1">
        <w:r w:rsidRPr="005B5F6A">
          <w:rPr>
            <w:rFonts w:ascii="Arial" w:eastAsia="Times New Roman" w:hAnsi="Arial" w:cs="Arial"/>
            <w:b/>
            <w:bCs/>
            <w:color w:val="A52A2A"/>
            <w:sz w:val="24"/>
            <w:szCs w:val="24"/>
            <w:u w:val="single"/>
            <w:lang w:eastAsia="bg-BG"/>
          </w:rPr>
          <w:t>чл. 50, ал. 1 и 2</w:t>
        </w:r>
      </w:hyperlink>
      <w:r w:rsidRPr="005B5F6A">
        <w:rPr>
          <w:rFonts w:ascii="Arial" w:eastAsia="Times New Roman" w:hAnsi="Arial" w:cs="Arial"/>
          <w:color w:val="222222"/>
          <w:sz w:val="24"/>
          <w:szCs w:val="24"/>
          <w:lang w:eastAsia="bg-BG"/>
        </w:rPr>
        <w:t>, се налага имуществена санкция в размер 1000 лв. за всяко отделно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На юридическо лице или едноличен търговец, което/който е сключило/сключил трудов договор с лице от охранителния си състав, без да отговаря на изискванията на </w:t>
      </w:r>
      <w:hyperlink r:id="rId122" w:history="1">
        <w:r w:rsidRPr="005B5F6A">
          <w:rPr>
            <w:rFonts w:ascii="Arial" w:eastAsia="Times New Roman" w:hAnsi="Arial" w:cs="Arial"/>
            <w:b/>
            <w:bCs/>
            <w:color w:val="A52A2A"/>
            <w:sz w:val="24"/>
            <w:szCs w:val="24"/>
            <w:u w:val="single"/>
            <w:lang w:eastAsia="bg-BG"/>
          </w:rPr>
          <w:t>чл. 50, ал. 3 и 4</w:t>
        </w:r>
      </w:hyperlink>
      <w:r w:rsidRPr="005B5F6A">
        <w:rPr>
          <w:rFonts w:ascii="Arial" w:eastAsia="Times New Roman" w:hAnsi="Arial" w:cs="Arial"/>
          <w:color w:val="222222"/>
          <w:sz w:val="24"/>
          <w:szCs w:val="24"/>
          <w:lang w:eastAsia="bg-BG"/>
        </w:rPr>
        <w:t>, се налага имуществена санкция в размер 1000 лв. за всяко отделно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75. (1) Физическо лице, регистрирано като едноличен търговец, член на управителен орган на търговско дружество или на юридическо лице, или друго лице, оправомощено да го управлява и представлява, което е допуснало лице от охранителния състав да осъществява дейност без професионална квалификация или без успешно преминат курс, удостоверени съгласно </w:t>
      </w:r>
      <w:hyperlink r:id="rId123" w:history="1">
        <w:r w:rsidRPr="005B5F6A">
          <w:rPr>
            <w:rFonts w:ascii="Arial" w:eastAsia="Times New Roman" w:hAnsi="Arial" w:cs="Arial"/>
            <w:b/>
            <w:bCs/>
            <w:color w:val="A52A2A"/>
            <w:sz w:val="24"/>
            <w:szCs w:val="24"/>
            <w:u w:val="single"/>
            <w:lang w:eastAsia="bg-BG"/>
          </w:rPr>
          <w:t>чл. 50, ал. 5, т. 7</w:t>
        </w:r>
      </w:hyperlink>
      <w:r w:rsidRPr="005B5F6A">
        <w:rPr>
          <w:rFonts w:ascii="Arial" w:eastAsia="Times New Roman" w:hAnsi="Arial" w:cs="Arial"/>
          <w:color w:val="222222"/>
          <w:sz w:val="24"/>
          <w:szCs w:val="24"/>
          <w:lang w:eastAsia="bg-BG"/>
        </w:rPr>
        <w:t>, се наказва с глоба от 100 до 1000 лв. за всяко отделно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Физическо лице, регистрирано като едноличен търговец, член на управителен орган на търговско дружество или на юридическо лице, или друго лице, оправомощено да го управлява и представлява, което преди сключването на трудов договор с лице от охранителния състав на едноличния търговец или юридическото лице не изпълни задължението си по </w:t>
      </w:r>
      <w:hyperlink r:id="rId124" w:history="1">
        <w:r w:rsidRPr="005B5F6A">
          <w:rPr>
            <w:rFonts w:ascii="Arial" w:eastAsia="Times New Roman" w:hAnsi="Arial" w:cs="Arial"/>
            <w:b/>
            <w:bCs/>
            <w:color w:val="A52A2A"/>
            <w:sz w:val="24"/>
            <w:szCs w:val="24"/>
            <w:u w:val="single"/>
            <w:lang w:eastAsia="bg-BG"/>
          </w:rPr>
          <w:t>чл. 50, ал. 5</w:t>
        </w:r>
      </w:hyperlink>
      <w:r w:rsidRPr="005B5F6A">
        <w:rPr>
          <w:rFonts w:ascii="Arial" w:eastAsia="Times New Roman" w:hAnsi="Arial" w:cs="Arial"/>
          <w:color w:val="222222"/>
          <w:sz w:val="24"/>
          <w:szCs w:val="24"/>
          <w:lang w:eastAsia="bg-BG"/>
        </w:rPr>
        <w:t>, се наказва с глоба от 100 до 1000 лв. за всяко отделно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76. Физическо лице, регистрирано като едноличен търговец, член на управителен орган на търговско дружество или на юридическо лице, или друго лице, оправомощено да го управлява и представлява, което не изпълни задължение по </w:t>
      </w:r>
      <w:hyperlink r:id="rId125" w:history="1">
        <w:r w:rsidRPr="005B5F6A">
          <w:rPr>
            <w:rFonts w:ascii="Arial" w:eastAsia="Times New Roman" w:hAnsi="Arial" w:cs="Arial"/>
            <w:b/>
            <w:bCs/>
            <w:color w:val="A52A2A"/>
            <w:sz w:val="24"/>
            <w:szCs w:val="24"/>
            <w:u w:val="single"/>
            <w:lang w:eastAsia="bg-BG"/>
          </w:rPr>
          <w:t>чл. 51, ал. 1 - 3</w:t>
        </w:r>
      </w:hyperlink>
      <w:r w:rsidRPr="005B5F6A">
        <w:rPr>
          <w:rFonts w:ascii="Arial" w:eastAsia="Times New Roman" w:hAnsi="Arial" w:cs="Arial"/>
          <w:color w:val="222222"/>
          <w:sz w:val="24"/>
          <w:szCs w:val="24"/>
          <w:lang w:eastAsia="bg-BG"/>
        </w:rPr>
        <w:t>, </w:t>
      </w:r>
      <w:hyperlink r:id="rId126" w:history="1">
        <w:r w:rsidRPr="005B5F6A">
          <w:rPr>
            <w:rFonts w:ascii="Arial" w:eastAsia="Times New Roman" w:hAnsi="Arial" w:cs="Arial"/>
            <w:b/>
            <w:bCs/>
            <w:color w:val="A52A2A"/>
            <w:sz w:val="24"/>
            <w:szCs w:val="24"/>
            <w:u w:val="single"/>
            <w:lang w:eastAsia="bg-BG"/>
          </w:rPr>
          <w:t>чл. 52, ал. 3 - 5 и ал. 7</w:t>
        </w:r>
      </w:hyperlink>
      <w:r w:rsidRPr="005B5F6A">
        <w:rPr>
          <w:rFonts w:ascii="Arial" w:eastAsia="Times New Roman" w:hAnsi="Arial" w:cs="Arial"/>
          <w:color w:val="222222"/>
          <w:sz w:val="24"/>
          <w:szCs w:val="24"/>
          <w:lang w:eastAsia="bg-BG"/>
        </w:rPr>
        <w:t> или по </w:t>
      </w:r>
      <w:hyperlink r:id="rId127" w:history="1">
        <w:r w:rsidRPr="005B5F6A">
          <w:rPr>
            <w:rFonts w:ascii="Arial" w:eastAsia="Times New Roman" w:hAnsi="Arial" w:cs="Arial"/>
            <w:b/>
            <w:bCs/>
            <w:color w:val="A52A2A"/>
            <w:sz w:val="24"/>
            <w:szCs w:val="24"/>
            <w:u w:val="single"/>
            <w:lang w:eastAsia="bg-BG"/>
          </w:rPr>
          <w:t>чл. 54</w:t>
        </w:r>
      </w:hyperlink>
      <w:r w:rsidRPr="005B5F6A">
        <w:rPr>
          <w:rFonts w:ascii="Arial" w:eastAsia="Times New Roman" w:hAnsi="Arial" w:cs="Arial"/>
          <w:color w:val="222222"/>
          <w:sz w:val="24"/>
          <w:szCs w:val="24"/>
          <w:lang w:eastAsia="bg-BG"/>
        </w:rPr>
        <w:t>, се наказва с глоба от 100 до 1000 лв. за всяко отделно нарушение.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77. Физическо лице, регистрирано като едноличен търговец, член на управителен орган на търговско дружество или на юридическо лице, или друго лице, оправомощено да го управлява и представлява, което наруши забрана по </w:t>
      </w:r>
      <w:hyperlink r:id="rId128" w:history="1">
        <w:r w:rsidRPr="005B5F6A">
          <w:rPr>
            <w:rFonts w:ascii="Arial" w:eastAsia="Times New Roman" w:hAnsi="Arial" w:cs="Arial"/>
            <w:b/>
            <w:bCs/>
            <w:color w:val="A52A2A"/>
            <w:sz w:val="24"/>
            <w:szCs w:val="24"/>
            <w:u w:val="single"/>
            <w:lang w:eastAsia="bg-BG"/>
          </w:rPr>
          <w:t>чл. 53</w:t>
        </w:r>
      </w:hyperlink>
      <w:r w:rsidRPr="005B5F6A">
        <w:rPr>
          <w:rFonts w:ascii="Arial" w:eastAsia="Times New Roman" w:hAnsi="Arial" w:cs="Arial"/>
          <w:color w:val="222222"/>
          <w:sz w:val="24"/>
          <w:szCs w:val="24"/>
          <w:lang w:eastAsia="bg-BG"/>
        </w:rPr>
        <w:t>, се наказва с глоба от 1000 до 5000 лв. за всяко отделно нарушение.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Чл. 78. Ръководител или изпълнител, който не изпълни задължение по </w:t>
      </w:r>
      <w:hyperlink r:id="rId129" w:history="1">
        <w:r w:rsidRPr="005B5F6A">
          <w:rPr>
            <w:rFonts w:ascii="Arial" w:eastAsia="Times New Roman" w:hAnsi="Arial" w:cs="Arial"/>
            <w:b/>
            <w:bCs/>
            <w:color w:val="A52A2A"/>
            <w:sz w:val="24"/>
            <w:szCs w:val="24"/>
            <w:u w:val="single"/>
            <w:lang w:eastAsia="bg-BG"/>
          </w:rPr>
          <w:t>чл. 56, ал. 6 или 7</w:t>
        </w:r>
      </w:hyperlink>
      <w:r w:rsidRPr="005B5F6A">
        <w:rPr>
          <w:rFonts w:ascii="Arial" w:eastAsia="Times New Roman" w:hAnsi="Arial" w:cs="Arial"/>
          <w:color w:val="222222"/>
          <w:sz w:val="24"/>
          <w:szCs w:val="24"/>
          <w:lang w:eastAsia="bg-BG"/>
        </w:rPr>
        <w:t>, се наказва с глоба от 100 до 1000 лв. за всяко отделно нарушение.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79. Който наруши забрана по </w:t>
      </w:r>
      <w:hyperlink r:id="rId130" w:history="1">
        <w:r w:rsidRPr="005B5F6A">
          <w:rPr>
            <w:rFonts w:ascii="Arial" w:eastAsia="Times New Roman" w:hAnsi="Arial" w:cs="Arial"/>
            <w:b/>
            <w:bCs/>
            <w:color w:val="A52A2A"/>
            <w:sz w:val="24"/>
            <w:szCs w:val="24"/>
            <w:u w:val="single"/>
            <w:lang w:eastAsia="bg-BG"/>
          </w:rPr>
          <w:t>чл. 64</w:t>
        </w:r>
      </w:hyperlink>
      <w:r w:rsidRPr="005B5F6A">
        <w:rPr>
          <w:rFonts w:ascii="Arial" w:eastAsia="Times New Roman" w:hAnsi="Arial" w:cs="Arial"/>
          <w:color w:val="222222"/>
          <w:sz w:val="24"/>
          <w:szCs w:val="24"/>
          <w:lang w:eastAsia="bg-BG"/>
        </w:rPr>
        <w:t>, се наказва с глоба от 500 до 2000 лв. за всяко отделно нарушение.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80. Който не осигури достъп по </w:t>
      </w:r>
      <w:hyperlink r:id="rId131" w:history="1">
        <w:r w:rsidRPr="005B5F6A">
          <w:rPr>
            <w:rFonts w:ascii="Arial" w:eastAsia="Times New Roman" w:hAnsi="Arial" w:cs="Arial"/>
            <w:b/>
            <w:bCs/>
            <w:color w:val="A52A2A"/>
            <w:sz w:val="24"/>
            <w:szCs w:val="24"/>
            <w:u w:val="single"/>
            <w:lang w:eastAsia="bg-BG"/>
          </w:rPr>
          <w:t>чл. 71, ал. 2, т. 1 - 3</w:t>
        </w:r>
      </w:hyperlink>
      <w:r w:rsidRPr="005B5F6A">
        <w:rPr>
          <w:rFonts w:ascii="Arial" w:eastAsia="Times New Roman" w:hAnsi="Arial" w:cs="Arial"/>
          <w:color w:val="222222"/>
          <w:sz w:val="24"/>
          <w:szCs w:val="24"/>
          <w:lang w:eastAsia="bg-BG"/>
        </w:rPr>
        <w:t> на контролните органи, се наказва с глоба от 100 до 1000 лв. за всяко отделно нарушение.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81. За неизпълнение на задължителни предписания на контролните органи по този закон физическото лице се наказва с глоба от 100 до 1000 лв., а на юридически лица и еднолични търговци се налага имуществена санкция в размер от 200 до 2000 лв.</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82. За неизпълнение на друго задължение, произтичащо от този закон и подзаконовите нормативни актове, регламентиращи частната охранителна дейност, физическото лице се наказва с глоба, съответно на юридическо лице и едноличен търговец се налага имуществена санкция, в размер от 200 до 500 лв. за всяко отделно нарушение, ако не подлежи на по-тежко наказание.</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Чл. 83. (1) Нарушенията се констатират с актове, съставени от контролните органи по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Въз основа на съставените актове министърът на вътрешните работи или оправомощени от него длъжностни лица издават наказателни постановления.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Установяването на нарушенията, издаването, обжалването и изпълнението на наказателните постановления се извършват по реда на </w:t>
      </w:r>
      <w:hyperlink r:id="rId132" w:tgtFrame="_blank" w:history="1">
        <w:r w:rsidRPr="005B5F6A">
          <w:rPr>
            <w:rFonts w:ascii="Arial" w:eastAsia="Times New Roman" w:hAnsi="Arial" w:cs="Arial"/>
            <w:b/>
            <w:bCs/>
            <w:color w:val="0000FF"/>
            <w:sz w:val="24"/>
            <w:szCs w:val="24"/>
            <w:u w:val="single"/>
            <w:lang w:eastAsia="bg-BG"/>
          </w:rPr>
          <w:t>Закона за административните нарушения и наказания</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Допълнителни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 По смисъла на този закон: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1. "Ръководител на охранителната дейност" е служител по трудово правоотношение с работодателя - едноличен търговец или юридическо лице, на който писмено е възложено да организира, ръководи и контролира охранителна дейност на своя работодател.</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2. (изм. - ДВ, бр. 92 от 2018 г.) "Охраняван обект" е физическо лице при лична охрана; движимо или недвижимо имущество - при охрана или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на имуществото на физически или юридически лица; недвижим имот и намиращото се в него движимо имущество - при сигнално-охранителна дейност; недвижим имот и намиращите се в него лица и движимо имущество - при охрана на обекти - недвижими имоти; пътното превозно средство и намиращите се в него ценности - при охрана при транспортиране на ценни пратки </w:t>
      </w:r>
      <w:r w:rsidRPr="005B5F6A">
        <w:rPr>
          <w:rFonts w:ascii="Arial" w:eastAsia="Times New Roman" w:hAnsi="Arial" w:cs="Arial"/>
          <w:color w:val="222222"/>
          <w:sz w:val="24"/>
          <w:szCs w:val="24"/>
          <w:lang w:eastAsia="bg-BG"/>
        </w:rPr>
        <w:lastRenderedPageBreak/>
        <w:t>или товари; конкретното мероприятие - при охрана на мероприятие; селскостопанското имущество - при охрана на селскостопанско имущество.</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(изм. - ДВ, бр. 17 от 2019 г.) "Видеонаблюдение" е техническа форма на обработка и съхранение в предвидения в закона срок на лични данни, извършвани при спазване на изискванията за защита на личните данни и на разпоредбите и на този закон, свързани с изискванията при обработката на лични данни съгласно </w:t>
      </w:r>
      <w:hyperlink r:id="rId133" w:tgtFrame="_blank" w:history="1">
        <w:r w:rsidRPr="005B5F6A">
          <w:rPr>
            <w:rFonts w:ascii="Arial" w:eastAsia="Times New Roman" w:hAnsi="Arial" w:cs="Arial"/>
            <w:b/>
            <w:bCs/>
            <w:color w:val="0000FF"/>
            <w:sz w:val="24"/>
            <w:szCs w:val="24"/>
            <w:u w:val="single"/>
            <w:lang w:eastAsia="bg-BG"/>
          </w:rPr>
          <w:t>чл. 5 от Регламент (ЕС) 2016/679</w:t>
        </w:r>
      </w:hyperlink>
      <w:r w:rsidRPr="005B5F6A">
        <w:rPr>
          <w:rFonts w:ascii="Arial" w:eastAsia="Times New Roman" w:hAnsi="Arial" w:cs="Arial"/>
          <w:color w:val="222222"/>
          <w:sz w:val="24"/>
          <w:szCs w:val="24"/>
          <w:lang w:eastAsia="bg-BG"/>
        </w:rPr>
        <w:t>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(ОВ, L 119/1 от 4 май 2016 г.), включваща заснемане на лица в охраняван обект и запис на получените данни.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4. "Сигнално-охранителни </w:t>
      </w:r>
      <w:proofErr w:type="spellStart"/>
      <w:r w:rsidRPr="005B5F6A">
        <w:rPr>
          <w:rFonts w:ascii="Arial" w:eastAsia="Times New Roman" w:hAnsi="Arial" w:cs="Arial"/>
          <w:color w:val="222222"/>
          <w:sz w:val="24"/>
          <w:szCs w:val="24"/>
          <w:lang w:eastAsia="bg-BG"/>
        </w:rPr>
        <w:t>известителни</w:t>
      </w:r>
      <w:proofErr w:type="spellEnd"/>
      <w:r w:rsidRPr="005B5F6A">
        <w:rPr>
          <w:rFonts w:ascii="Arial" w:eastAsia="Times New Roman" w:hAnsi="Arial" w:cs="Arial"/>
          <w:color w:val="222222"/>
          <w:sz w:val="24"/>
          <w:szCs w:val="24"/>
          <w:lang w:eastAsia="bg-BG"/>
        </w:rPr>
        <w:t xml:space="preserve"> системи" са алармени системи против проникване и нападение, включващи централни или местни пултове, контролни панели, датчици, средства за сигнализация и устройства за предаване на сигнали на разстояние, които подават сигнал при опит да бъдат преодолени или разрушени физическите бариери от системи за физическа защита или при нападение на даден обект.</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(отм. - ДВ, бр. 92 от 2018 г.)</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"Мониторен контрол" е ограничена форма на видеонаблюдение - наблюдение с технически средства на охранявания обект, без възможност за запис на получените данни.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7. "Системно" е извършването на три или повече нарушения в продължение на една година, установени с влязъл в сила акт на компетентен орган.</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8. "Повторно" е нарушението, извършено в едногодишен срок от влизането в сила на наказателното постановление, с което на нарушителя е наложено наказание за същото по вид нарушение.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9. "Селскостопанско имущество" е имуществото по </w:t>
      </w:r>
      <w:hyperlink r:id="rId134" w:tgtFrame="_blank" w:history="1">
        <w:r w:rsidRPr="005B5F6A">
          <w:rPr>
            <w:rFonts w:ascii="Arial" w:eastAsia="Times New Roman" w:hAnsi="Arial" w:cs="Arial"/>
            <w:b/>
            <w:bCs/>
            <w:color w:val="0000FF"/>
            <w:sz w:val="24"/>
            <w:szCs w:val="24"/>
            <w:u w:val="single"/>
            <w:lang w:eastAsia="bg-BG"/>
          </w:rPr>
          <w:t>чл. 2, ал. 1 от Закона за опазване на селскостопанското имущество</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2. Министерството на вътрешните работи осигурява възможност за приемане на документите по </w:t>
      </w:r>
      <w:hyperlink r:id="rId135" w:history="1">
        <w:r w:rsidRPr="005B5F6A">
          <w:rPr>
            <w:rFonts w:ascii="Arial" w:eastAsia="Times New Roman" w:hAnsi="Arial" w:cs="Arial"/>
            <w:b/>
            <w:bCs/>
            <w:color w:val="A52A2A"/>
            <w:sz w:val="24"/>
            <w:szCs w:val="24"/>
            <w:u w:val="single"/>
            <w:lang w:eastAsia="bg-BG"/>
          </w:rPr>
          <w:t>чл. 41</w:t>
        </w:r>
      </w:hyperlink>
      <w:r w:rsidRPr="005B5F6A">
        <w:rPr>
          <w:rFonts w:ascii="Arial" w:eastAsia="Times New Roman" w:hAnsi="Arial" w:cs="Arial"/>
          <w:color w:val="222222"/>
          <w:sz w:val="24"/>
          <w:szCs w:val="24"/>
          <w:lang w:eastAsia="bg-BG"/>
        </w:rPr>
        <w:t>, </w:t>
      </w:r>
      <w:hyperlink r:id="rId136" w:history="1">
        <w:r w:rsidRPr="005B5F6A">
          <w:rPr>
            <w:rFonts w:ascii="Arial" w:eastAsia="Times New Roman" w:hAnsi="Arial" w:cs="Arial"/>
            <w:b/>
            <w:bCs/>
            <w:color w:val="A52A2A"/>
            <w:sz w:val="24"/>
            <w:szCs w:val="24"/>
            <w:u w:val="single"/>
            <w:lang w:eastAsia="bg-BG"/>
          </w:rPr>
          <w:t>чл. 46, ал. 1</w:t>
        </w:r>
      </w:hyperlink>
      <w:r w:rsidRPr="005B5F6A">
        <w:rPr>
          <w:rFonts w:ascii="Arial" w:eastAsia="Times New Roman" w:hAnsi="Arial" w:cs="Arial"/>
          <w:color w:val="222222"/>
          <w:sz w:val="24"/>
          <w:szCs w:val="24"/>
          <w:lang w:eastAsia="bg-BG"/>
        </w:rPr>
        <w:t>, </w:t>
      </w:r>
      <w:hyperlink r:id="rId137" w:history="1">
        <w:r w:rsidRPr="005B5F6A">
          <w:rPr>
            <w:rFonts w:ascii="Arial" w:eastAsia="Times New Roman" w:hAnsi="Arial" w:cs="Arial"/>
            <w:b/>
            <w:bCs/>
            <w:color w:val="A52A2A"/>
            <w:sz w:val="24"/>
            <w:szCs w:val="24"/>
            <w:u w:val="single"/>
            <w:lang w:eastAsia="bg-BG"/>
          </w:rPr>
          <w:t>чл. 51, ал. 1 и 2</w:t>
        </w:r>
      </w:hyperlink>
      <w:r w:rsidRPr="005B5F6A">
        <w:rPr>
          <w:rFonts w:ascii="Arial" w:eastAsia="Times New Roman" w:hAnsi="Arial" w:cs="Arial"/>
          <w:color w:val="222222"/>
          <w:sz w:val="24"/>
          <w:szCs w:val="24"/>
          <w:lang w:eastAsia="bg-BG"/>
        </w:rPr>
        <w:t> и </w:t>
      </w:r>
      <w:hyperlink r:id="rId138" w:history="1">
        <w:r w:rsidRPr="005B5F6A">
          <w:rPr>
            <w:rFonts w:ascii="Arial" w:eastAsia="Times New Roman" w:hAnsi="Arial" w:cs="Arial"/>
            <w:b/>
            <w:bCs/>
            <w:color w:val="A52A2A"/>
            <w:sz w:val="24"/>
            <w:szCs w:val="24"/>
            <w:u w:val="single"/>
            <w:lang w:eastAsia="bg-BG"/>
          </w:rPr>
          <w:t>чл. 52, ал. 3, 4 и 5</w:t>
        </w:r>
      </w:hyperlink>
      <w:r w:rsidRPr="005B5F6A">
        <w:rPr>
          <w:rFonts w:ascii="Arial" w:eastAsia="Times New Roman" w:hAnsi="Arial" w:cs="Arial"/>
          <w:color w:val="222222"/>
          <w:sz w:val="24"/>
          <w:szCs w:val="24"/>
          <w:lang w:eastAsia="bg-BG"/>
        </w:rPr>
        <w:t> в електронна форма при условията и по реда на </w:t>
      </w:r>
      <w:hyperlink r:id="rId139" w:tgtFrame="_blank" w:history="1">
        <w:r w:rsidRPr="005B5F6A">
          <w:rPr>
            <w:rFonts w:ascii="Arial" w:eastAsia="Times New Roman" w:hAnsi="Arial" w:cs="Arial"/>
            <w:b/>
            <w:bCs/>
            <w:color w:val="0000FF"/>
            <w:sz w:val="24"/>
            <w:szCs w:val="24"/>
            <w:u w:val="single"/>
            <w:lang w:eastAsia="bg-BG"/>
          </w:rPr>
          <w:t>Закона за електронното управление</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Преходни и Заключителни разпоредби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pacing w:after="0" w:line="240" w:lineRule="auto"/>
              <w:rPr>
                <w:rFonts w:ascii="Arial" w:eastAsia="Times New Roman" w:hAnsi="Arial" w:cs="Arial"/>
                <w:b/>
                <w:bCs/>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3. </w:t>
      </w:r>
      <w:hyperlink r:id="rId140" w:tgtFrame="_blank" w:history="1">
        <w:r w:rsidRPr="005B5F6A">
          <w:rPr>
            <w:rFonts w:ascii="Arial" w:eastAsia="Times New Roman" w:hAnsi="Arial" w:cs="Arial"/>
            <w:b/>
            <w:bCs/>
            <w:color w:val="0000FF"/>
            <w:sz w:val="24"/>
            <w:szCs w:val="24"/>
            <w:u w:val="single"/>
            <w:lang w:eastAsia="bg-BG"/>
          </w:rPr>
          <w:t>Законът за частната охранителна дейност</w:t>
        </w:r>
      </w:hyperlink>
      <w:r w:rsidRPr="005B5F6A">
        <w:rPr>
          <w:rFonts w:ascii="Arial" w:eastAsia="Times New Roman" w:hAnsi="Arial" w:cs="Arial"/>
          <w:color w:val="222222"/>
          <w:sz w:val="24"/>
          <w:szCs w:val="24"/>
          <w:lang w:eastAsia="bg-BG"/>
        </w:rPr>
        <w:t> (</w:t>
      </w:r>
      <w:proofErr w:type="spellStart"/>
      <w:r w:rsidRPr="005B5F6A">
        <w:rPr>
          <w:rFonts w:ascii="Arial" w:eastAsia="Times New Roman" w:hAnsi="Arial" w:cs="Arial"/>
          <w:color w:val="222222"/>
          <w:sz w:val="24"/>
          <w:szCs w:val="24"/>
          <w:lang w:eastAsia="bg-BG"/>
        </w:rPr>
        <w:t>обн</w:t>
      </w:r>
      <w:proofErr w:type="spellEnd"/>
      <w:r w:rsidRPr="005B5F6A">
        <w:rPr>
          <w:rFonts w:ascii="Arial" w:eastAsia="Times New Roman" w:hAnsi="Arial" w:cs="Arial"/>
          <w:color w:val="222222"/>
          <w:sz w:val="24"/>
          <w:szCs w:val="24"/>
          <w:lang w:eastAsia="bg-BG"/>
        </w:rPr>
        <w:t>., ДВ, бр. 15 от 2004 г.; изм., бр. 105 от 2005 г., бр. 30, 34 и 82 от 2006 г., бр. 53 и 109 от 2007 г., бр. 69 от 2008 г., бр. 35, 59 и 73 от 2010 г., бр. 43 от 2011 г., бр. 44 от 2012 г., бр. 53 от 2014 г., бр. 14 от 2015 г., бр. 48 от 2016 г. и бр. 63, 85 и 92 от 2017 г.) се отменя.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 4. (1) Издадените до влизането в сила на този закон лицензи за извършване на частна охранителна дейност, включително лицензите за </w:t>
      </w:r>
      <w:r w:rsidRPr="005B5F6A">
        <w:rPr>
          <w:rFonts w:ascii="Arial" w:eastAsia="Times New Roman" w:hAnsi="Arial" w:cs="Arial"/>
          <w:color w:val="222222"/>
          <w:sz w:val="24"/>
          <w:szCs w:val="24"/>
          <w:lang w:eastAsia="bg-BG"/>
        </w:rPr>
        <w:lastRenderedPageBreak/>
        <w:t xml:space="preserve">извършване на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издадени на лица по </w:t>
      </w:r>
      <w:hyperlink r:id="rId141"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запазват действието си.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(Изм. - ДВ, бр. 92 от 2018 г., в сила от 30.09.2018 г.) Лице с издаден лиценз по </w:t>
      </w:r>
      <w:hyperlink r:id="rId142" w:tgtFrame="_blank" w:history="1">
        <w:r w:rsidRPr="005B5F6A">
          <w:rPr>
            <w:rFonts w:ascii="Arial" w:eastAsia="Times New Roman" w:hAnsi="Arial" w:cs="Arial"/>
            <w:b/>
            <w:bCs/>
            <w:color w:val="0000FF"/>
            <w:sz w:val="24"/>
            <w:szCs w:val="24"/>
            <w:u w:val="single"/>
            <w:lang w:eastAsia="bg-BG"/>
          </w:rPr>
          <w:t>чл. 5, ал. 1, т. 1, 3 - 5 от отменения Закон за частната охранителна дейност</w:t>
        </w:r>
      </w:hyperlink>
      <w:r w:rsidRPr="005B5F6A">
        <w:rPr>
          <w:rFonts w:ascii="Arial" w:eastAsia="Times New Roman" w:hAnsi="Arial" w:cs="Arial"/>
          <w:color w:val="222222"/>
          <w:sz w:val="24"/>
          <w:szCs w:val="24"/>
          <w:lang w:eastAsia="bg-BG"/>
        </w:rPr>
        <w:t> в 9-месечен срок от влизането в сила на този закон удостоверява, че извършваната от него частна охранителна дейност отговаря на минималните изисквания, предвидени в </w:t>
      </w:r>
      <w:hyperlink r:id="rId143" w:history="1">
        <w:r w:rsidRPr="005B5F6A">
          <w:rPr>
            <w:rFonts w:ascii="Arial" w:eastAsia="Times New Roman" w:hAnsi="Arial" w:cs="Arial"/>
            <w:b/>
            <w:bCs/>
            <w:color w:val="A52A2A"/>
            <w:sz w:val="24"/>
            <w:szCs w:val="24"/>
            <w:u w:val="single"/>
            <w:lang w:eastAsia="bg-BG"/>
          </w:rPr>
          <w:t>глава втора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(3) (Изм. - ДВ, бр. 27 от 2018 г., в сила от 31.03.2018 г.) Когато лицензът по </w:t>
      </w:r>
      <w:hyperlink r:id="rId144" w:tgtFrame="_blank" w:history="1">
        <w:r w:rsidRPr="005B5F6A">
          <w:rPr>
            <w:rFonts w:ascii="Arial" w:eastAsia="Times New Roman" w:hAnsi="Arial" w:cs="Arial"/>
            <w:b/>
            <w:bCs/>
            <w:color w:val="0000FF"/>
            <w:sz w:val="24"/>
            <w:szCs w:val="24"/>
            <w:u w:val="single"/>
            <w:lang w:eastAsia="bg-BG"/>
          </w:rPr>
          <w:t>чл. 5, ал. 1, т. 5 от отменения Закон за частната охранителна дейност</w:t>
        </w:r>
      </w:hyperlink>
      <w:r w:rsidRPr="005B5F6A">
        <w:rPr>
          <w:rFonts w:ascii="Arial" w:eastAsia="Times New Roman" w:hAnsi="Arial" w:cs="Arial"/>
          <w:color w:val="222222"/>
          <w:sz w:val="24"/>
          <w:szCs w:val="24"/>
          <w:lang w:eastAsia="bg-BG"/>
        </w:rPr>
        <w:t> е издаден на лице извън посочените в </w:t>
      </w:r>
      <w:hyperlink r:id="rId145"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се прилага </w:t>
      </w:r>
      <w:hyperlink r:id="rId146" w:history="1">
        <w:r w:rsidRPr="005B5F6A">
          <w:rPr>
            <w:rFonts w:ascii="Arial" w:eastAsia="Times New Roman" w:hAnsi="Arial" w:cs="Arial"/>
            <w:b/>
            <w:bCs/>
            <w:color w:val="A52A2A"/>
            <w:sz w:val="24"/>
            <w:szCs w:val="24"/>
            <w:u w:val="single"/>
            <w:lang w:eastAsia="bg-BG"/>
          </w:rPr>
          <w:t>§ 5</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(4) Лице с издаден лиценз по </w:t>
      </w:r>
      <w:hyperlink r:id="rId147" w:tgtFrame="_blank" w:history="1">
        <w:r w:rsidRPr="005B5F6A">
          <w:rPr>
            <w:rFonts w:ascii="Arial" w:eastAsia="Times New Roman" w:hAnsi="Arial" w:cs="Arial"/>
            <w:b/>
            <w:bCs/>
            <w:color w:val="0000FF"/>
            <w:sz w:val="24"/>
            <w:szCs w:val="24"/>
            <w:u w:val="single"/>
            <w:lang w:eastAsia="bg-BG"/>
          </w:rPr>
          <w:t>чл. 5, ал. 1, т. 2 от отменения Закон за частната охранителна дейност</w:t>
        </w:r>
      </w:hyperlink>
      <w:r w:rsidRPr="005B5F6A">
        <w:rPr>
          <w:rFonts w:ascii="Arial" w:eastAsia="Times New Roman" w:hAnsi="Arial" w:cs="Arial"/>
          <w:color w:val="222222"/>
          <w:sz w:val="24"/>
          <w:szCs w:val="24"/>
          <w:lang w:eastAsia="bg-BG"/>
        </w:rPr>
        <w:t> може да извършва дейност по </w:t>
      </w:r>
      <w:hyperlink r:id="rId148" w:history="1">
        <w:r w:rsidRPr="005B5F6A">
          <w:rPr>
            <w:rFonts w:ascii="Arial" w:eastAsia="Times New Roman" w:hAnsi="Arial" w:cs="Arial"/>
            <w:b/>
            <w:bCs/>
            <w:color w:val="A52A2A"/>
            <w:sz w:val="24"/>
            <w:szCs w:val="24"/>
            <w:u w:val="single"/>
            <w:lang w:eastAsia="bg-BG"/>
          </w:rPr>
          <w:t>чл. 5, ал. 1, т. 3, 5 и 6</w:t>
        </w:r>
      </w:hyperlink>
      <w:r w:rsidRPr="005B5F6A">
        <w:rPr>
          <w:rFonts w:ascii="Arial" w:eastAsia="Times New Roman" w:hAnsi="Arial" w:cs="Arial"/>
          <w:color w:val="222222"/>
          <w:sz w:val="24"/>
          <w:szCs w:val="24"/>
          <w:lang w:eastAsia="bg-BG"/>
        </w:rPr>
        <w:t>, ако в 6-месечен срок от влизането в сила на този закон подаде заявление до органа по </w:t>
      </w:r>
      <w:hyperlink r:id="rId149" w:history="1">
        <w:r w:rsidRPr="005B5F6A">
          <w:rPr>
            <w:rFonts w:ascii="Arial" w:eastAsia="Times New Roman" w:hAnsi="Arial" w:cs="Arial"/>
            <w:b/>
            <w:bCs/>
            <w:color w:val="A52A2A"/>
            <w:sz w:val="24"/>
            <w:szCs w:val="24"/>
            <w:u w:val="single"/>
            <w:lang w:eastAsia="bg-BG"/>
          </w:rPr>
          <w:t>чл. 40</w:t>
        </w:r>
      </w:hyperlink>
      <w:r w:rsidRPr="005B5F6A">
        <w:rPr>
          <w:rFonts w:ascii="Arial" w:eastAsia="Times New Roman" w:hAnsi="Arial" w:cs="Arial"/>
          <w:color w:val="222222"/>
          <w:sz w:val="24"/>
          <w:szCs w:val="24"/>
          <w:lang w:eastAsia="bg-BG"/>
        </w:rPr>
        <w:t>, че извършва такава дейност, и удостовери, че тя отговаря на минималните изисквания за извършването ѝ, предвидени в </w:t>
      </w:r>
      <w:hyperlink r:id="rId150" w:history="1">
        <w:r w:rsidRPr="005B5F6A">
          <w:rPr>
            <w:rFonts w:ascii="Arial" w:eastAsia="Times New Roman" w:hAnsi="Arial" w:cs="Arial"/>
            <w:b/>
            <w:bCs/>
            <w:color w:val="A52A2A"/>
            <w:sz w:val="24"/>
            <w:szCs w:val="24"/>
            <w:u w:val="single"/>
            <w:lang w:eastAsia="bg-BG"/>
          </w:rPr>
          <w:t>глава втора</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(5) Редът за подаването на заявление по ал. 4 и удостоверяването по ал. 2 и 4 се определя с наредбата по </w:t>
      </w:r>
      <w:hyperlink r:id="rId151"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(6) Дейността по ал. 4, заявена и удостоверена съгласно ал. 5, се вписва в допълнение към притежавания лиценз по реда на </w:t>
      </w:r>
      <w:hyperlink r:id="rId152" w:history="1">
        <w:r w:rsidRPr="005B5F6A">
          <w:rPr>
            <w:rFonts w:ascii="Arial" w:eastAsia="Times New Roman" w:hAnsi="Arial" w:cs="Arial"/>
            <w:b/>
            <w:bCs/>
            <w:color w:val="A52A2A"/>
            <w:sz w:val="24"/>
            <w:szCs w:val="24"/>
            <w:u w:val="single"/>
            <w:lang w:eastAsia="bg-BG"/>
          </w:rPr>
          <w:t>чл. 46</w:t>
        </w:r>
      </w:hyperlink>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 5. Издадените до влизането в сила на този закон лицензи за извършване на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на лица, извън тези по </w:t>
      </w:r>
      <w:hyperlink r:id="rId153"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прекратяват действието си в едногодишен срок от влизането му в сила.</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6. За лицата, извършващи частна охранителна дейност, със сключени към датата на влизане в сила на този закон трудови договори не се прилагат изискванията на </w:t>
      </w:r>
      <w:hyperlink r:id="rId154" w:history="1">
        <w:r w:rsidRPr="005B5F6A">
          <w:rPr>
            <w:rFonts w:ascii="Arial" w:eastAsia="Times New Roman" w:hAnsi="Arial" w:cs="Arial"/>
            <w:b/>
            <w:bCs/>
            <w:color w:val="A52A2A"/>
            <w:sz w:val="24"/>
            <w:szCs w:val="24"/>
            <w:u w:val="single"/>
            <w:lang w:eastAsia="bg-BG"/>
          </w:rPr>
          <w:t>чл. 50</w:t>
        </w:r>
      </w:hyperlink>
      <w:r w:rsidRPr="005B5F6A">
        <w:rPr>
          <w:rFonts w:ascii="Arial" w:eastAsia="Times New Roman" w:hAnsi="Arial" w:cs="Arial"/>
          <w:color w:val="222222"/>
          <w:sz w:val="24"/>
          <w:szCs w:val="24"/>
          <w:lang w:eastAsia="bg-BG"/>
        </w:rPr>
        <w:t> относно образованието и професионалната квалификация.</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7. Министърът на вътрешните работи в двумесечен срок от влизането в сила на закона издава наредбите по </w:t>
      </w:r>
      <w:hyperlink r:id="rId155"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 и </w:t>
      </w:r>
      <w:hyperlink r:id="rId156"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8. Единният автоматизиран централизиран регистър на лицензите по </w:t>
      </w:r>
      <w:hyperlink r:id="rId157" w:history="1">
        <w:r w:rsidRPr="005B5F6A">
          <w:rPr>
            <w:rFonts w:ascii="Arial" w:eastAsia="Times New Roman" w:hAnsi="Arial" w:cs="Arial"/>
            <w:b/>
            <w:bCs/>
            <w:color w:val="A52A2A"/>
            <w:sz w:val="24"/>
            <w:szCs w:val="24"/>
            <w:u w:val="single"/>
            <w:lang w:eastAsia="bg-BG"/>
          </w:rPr>
          <w:t>чл. 70, ал. 1</w:t>
        </w:r>
      </w:hyperlink>
      <w:r w:rsidRPr="005B5F6A">
        <w:rPr>
          <w:rFonts w:ascii="Arial" w:eastAsia="Times New Roman" w:hAnsi="Arial" w:cs="Arial"/>
          <w:color w:val="222222"/>
          <w:sz w:val="24"/>
          <w:szCs w:val="24"/>
          <w:lang w:eastAsia="bg-BG"/>
        </w:rPr>
        <w:t> се изгражда в срок до една година от влизането в сила на този закон.</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9. Подзаконовите нормативни актове, издадени на основание на отменения </w:t>
      </w:r>
      <w:hyperlink r:id="rId158" w:tgtFrame="_blank" w:history="1">
        <w:r w:rsidRPr="005B5F6A">
          <w:rPr>
            <w:rFonts w:ascii="Arial" w:eastAsia="Times New Roman" w:hAnsi="Arial" w:cs="Arial"/>
            <w:b/>
            <w:bCs/>
            <w:color w:val="0000FF"/>
            <w:sz w:val="24"/>
            <w:szCs w:val="24"/>
            <w:u w:val="single"/>
            <w:lang w:eastAsia="bg-BG"/>
          </w:rPr>
          <w:t>Закон за частната охранителна дейност</w:t>
        </w:r>
      </w:hyperlink>
      <w:r w:rsidRPr="005B5F6A">
        <w:rPr>
          <w:rFonts w:ascii="Arial" w:eastAsia="Times New Roman" w:hAnsi="Arial" w:cs="Arial"/>
          <w:color w:val="222222"/>
          <w:sz w:val="24"/>
          <w:szCs w:val="24"/>
          <w:lang w:eastAsia="bg-BG"/>
        </w:rPr>
        <w:t>, се прилагат до издаването на съответните нови актове, доколкото не противоречат на този закон.</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xml:space="preserve">§ 10. Неприключените до влизането в сила на този закон производства по издаване или отнемане на лиценз, с изключение на производствата, свързани с лиценз за извършване на </w:t>
      </w:r>
      <w:proofErr w:type="spellStart"/>
      <w:r w:rsidRPr="005B5F6A">
        <w:rPr>
          <w:rFonts w:ascii="Arial" w:eastAsia="Times New Roman" w:hAnsi="Arial" w:cs="Arial"/>
          <w:color w:val="222222"/>
          <w:sz w:val="24"/>
          <w:szCs w:val="24"/>
          <w:lang w:eastAsia="bg-BG"/>
        </w:rPr>
        <w:t>самоохрана</w:t>
      </w:r>
      <w:proofErr w:type="spellEnd"/>
      <w:r w:rsidRPr="005B5F6A">
        <w:rPr>
          <w:rFonts w:ascii="Arial" w:eastAsia="Times New Roman" w:hAnsi="Arial" w:cs="Arial"/>
          <w:color w:val="222222"/>
          <w:sz w:val="24"/>
          <w:szCs w:val="24"/>
          <w:lang w:eastAsia="bg-BG"/>
        </w:rPr>
        <w:t xml:space="preserve"> на лица, извън тези по </w:t>
      </w:r>
      <w:hyperlink r:id="rId159" w:history="1">
        <w:r w:rsidRPr="005B5F6A">
          <w:rPr>
            <w:rFonts w:ascii="Arial" w:eastAsia="Times New Roman" w:hAnsi="Arial" w:cs="Arial"/>
            <w:b/>
            <w:bCs/>
            <w:color w:val="A52A2A"/>
            <w:sz w:val="24"/>
            <w:szCs w:val="24"/>
            <w:u w:val="single"/>
            <w:lang w:eastAsia="bg-BG"/>
          </w:rPr>
          <w:t>чл. 2, ал. 3</w:t>
        </w:r>
      </w:hyperlink>
      <w:r w:rsidRPr="005B5F6A">
        <w:rPr>
          <w:rFonts w:ascii="Arial" w:eastAsia="Times New Roman" w:hAnsi="Arial" w:cs="Arial"/>
          <w:color w:val="222222"/>
          <w:sz w:val="24"/>
          <w:szCs w:val="24"/>
          <w:lang w:eastAsia="bg-BG"/>
        </w:rPr>
        <w:t>, се довършват по досегашния ред.</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lastRenderedPageBreak/>
        <w:t>§ 11. В </w:t>
      </w:r>
      <w:hyperlink r:id="rId160" w:tgtFrame="_blank" w:history="1">
        <w:r w:rsidRPr="005B5F6A">
          <w:rPr>
            <w:rFonts w:ascii="Arial" w:eastAsia="Times New Roman" w:hAnsi="Arial" w:cs="Arial"/>
            <w:b/>
            <w:bCs/>
            <w:color w:val="0000FF"/>
            <w:sz w:val="24"/>
            <w:szCs w:val="24"/>
            <w:u w:val="single"/>
            <w:lang w:eastAsia="bg-BG"/>
          </w:rPr>
          <w:t>Закона за оръжията, боеприпасите, взривните вещества и пиротехническите изделия</w:t>
        </w:r>
      </w:hyperlink>
      <w:r w:rsidRPr="005B5F6A">
        <w:rPr>
          <w:rFonts w:ascii="Arial" w:eastAsia="Times New Roman" w:hAnsi="Arial" w:cs="Arial"/>
          <w:color w:val="222222"/>
          <w:sz w:val="24"/>
          <w:szCs w:val="24"/>
          <w:lang w:eastAsia="bg-BG"/>
        </w:rPr>
        <w:t> (</w:t>
      </w:r>
      <w:proofErr w:type="spellStart"/>
      <w:r w:rsidRPr="005B5F6A">
        <w:rPr>
          <w:rFonts w:ascii="Arial" w:eastAsia="Times New Roman" w:hAnsi="Arial" w:cs="Arial"/>
          <w:color w:val="222222"/>
          <w:sz w:val="24"/>
          <w:szCs w:val="24"/>
          <w:lang w:eastAsia="bg-BG"/>
        </w:rPr>
        <w:t>обн</w:t>
      </w:r>
      <w:proofErr w:type="spellEnd"/>
      <w:r w:rsidRPr="005B5F6A">
        <w:rPr>
          <w:rFonts w:ascii="Arial" w:eastAsia="Times New Roman" w:hAnsi="Arial" w:cs="Arial"/>
          <w:color w:val="222222"/>
          <w:sz w:val="24"/>
          <w:szCs w:val="24"/>
          <w:lang w:eastAsia="bg-BG"/>
        </w:rPr>
        <w:t>., ДВ, бр. 73 от 2010 г.; изм., бр. 88 от 2010 г., бр. 26 и 43 от 2011 г., бр. 44 и 73 от 2012 г., бр. 66, 68 и 70 от 2013 г., бр. 53 и 98 от 2014 г., бр. 14, 56, 79, 94 и 95 от 2015 г., бр. 47, 81 и 103 от 2016 г. и бр. 103 от 2017 г.) навсякъде думите "чл. 5, ал. 1, т. 5 от Закона за частната охранителна дейност" се заменят с "чл. 5, ал. 1, т. 4 от Закона за частната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12. В </w:t>
      </w:r>
      <w:hyperlink r:id="rId161" w:tgtFrame="_blank" w:history="1">
        <w:r w:rsidRPr="005B5F6A">
          <w:rPr>
            <w:rFonts w:ascii="Arial" w:eastAsia="Times New Roman" w:hAnsi="Arial" w:cs="Arial"/>
            <w:b/>
            <w:bCs/>
            <w:color w:val="0000FF"/>
            <w:sz w:val="24"/>
            <w:szCs w:val="24"/>
            <w:u w:val="single"/>
            <w:lang w:eastAsia="bg-BG"/>
          </w:rPr>
          <w:t xml:space="preserve">Закона за изпълнение на Конвенцията по касетъчните боеприпаси и Конвенцията за забраната на използването, складирането, производството и трансфера на </w:t>
        </w:r>
        <w:proofErr w:type="spellStart"/>
        <w:r w:rsidRPr="005B5F6A">
          <w:rPr>
            <w:rFonts w:ascii="Arial" w:eastAsia="Times New Roman" w:hAnsi="Arial" w:cs="Arial"/>
            <w:b/>
            <w:bCs/>
            <w:color w:val="0000FF"/>
            <w:sz w:val="24"/>
            <w:szCs w:val="24"/>
            <w:u w:val="single"/>
            <w:lang w:eastAsia="bg-BG"/>
          </w:rPr>
          <w:t>противопехотни</w:t>
        </w:r>
        <w:proofErr w:type="spellEnd"/>
        <w:r w:rsidRPr="005B5F6A">
          <w:rPr>
            <w:rFonts w:ascii="Arial" w:eastAsia="Times New Roman" w:hAnsi="Arial" w:cs="Arial"/>
            <w:b/>
            <w:bCs/>
            <w:color w:val="0000FF"/>
            <w:sz w:val="24"/>
            <w:szCs w:val="24"/>
            <w:u w:val="single"/>
            <w:lang w:eastAsia="bg-BG"/>
          </w:rPr>
          <w:t xml:space="preserve"> мини и за тяхното унищожаване</w:t>
        </w:r>
      </w:hyperlink>
      <w:r w:rsidRPr="005B5F6A">
        <w:rPr>
          <w:rFonts w:ascii="Arial" w:eastAsia="Times New Roman" w:hAnsi="Arial" w:cs="Arial"/>
          <w:color w:val="222222"/>
          <w:sz w:val="24"/>
          <w:szCs w:val="24"/>
          <w:lang w:eastAsia="bg-BG"/>
        </w:rPr>
        <w:t> (</w:t>
      </w:r>
      <w:proofErr w:type="spellStart"/>
      <w:r w:rsidRPr="005B5F6A">
        <w:rPr>
          <w:rFonts w:ascii="Arial" w:eastAsia="Times New Roman" w:hAnsi="Arial" w:cs="Arial"/>
          <w:color w:val="222222"/>
          <w:sz w:val="24"/>
          <w:szCs w:val="24"/>
          <w:lang w:eastAsia="bg-BG"/>
        </w:rPr>
        <w:t>обн</w:t>
      </w:r>
      <w:proofErr w:type="spellEnd"/>
      <w:r w:rsidRPr="005B5F6A">
        <w:rPr>
          <w:rFonts w:ascii="Arial" w:eastAsia="Times New Roman" w:hAnsi="Arial" w:cs="Arial"/>
          <w:color w:val="222222"/>
          <w:sz w:val="24"/>
          <w:szCs w:val="24"/>
          <w:lang w:eastAsia="bg-BG"/>
        </w:rPr>
        <w:t>., ДВ, бр. 95 от 2015 г.; изм., бр. 103 от 2017 г. и бр. 2 от 2018 г.) навсякъде думите "чл. 5, ал. 1, т. 5 от Закона за частната охранителна дейност" се заменят с "чл. 5, ал. 1, т. 4 от Закона за частната охранителна дейност".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13. В </w:t>
      </w:r>
      <w:hyperlink r:id="rId162" w:tgtFrame="_blank" w:history="1">
        <w:r w:rsidRPr="005B5F6A">
          <w:rPr>
            <w:rFonts w:ascii="Arial" w:eastAsia="Times New Roman" w:hAnsi="Arial" w:cs="Arial"/>
            <w:b/>
            <w:bCs/>
            <w:color w:val="0000FF"/>
            <w:sz w:val="24"/>
            <w:szCs w:val="24"/>
            <w:u w:val="single"/>
            <w:lang w:eastAsia="bg-BG"/>
          </w:rPr>
          <w:t>Закона за опазване на обществения ред при провеждането на спортни мероприятия</w:t>
        </w:r>
      </w:hyperlink>
      <w:r w:rsidRPr="005B5F6A">
        <w:rPr>
          <w:rFonts w:ascii="Arial" w:eastAsia="Times New Roman" w:hAnsi="Arial" w:cs="Arial"/>
          <w:color w:val="222222"/>
          <w:sz w:val="24"/>
          <w:szCs w:val="24"/>
          <w:lang w:eastAsia="bg-BG"/>
        </w:rPr>
        <w:t> (</w:t>
      </w:r>
      <w:proofErr w:type="spellStart"/>
      <w:r w:rsidRPr="005B5F6A">
        <w:rPr>
          <w:rFonts w:ascii="Arial" w:eastAsia="Times New Roman" w:hAnsi="Arial" w:cs="Arial"/>
          <w:color w:val="222222"/>
          <w:sz w:val="24"/>
          <w:szCs w:val="24"/>
          <w:lang w:eastAsia="bg-BG"/>
        </w:rPr>
        <w:t>обн</w:t>
      </w:r>
      <w:proofErr w:type="spellEnd"/>
      <w:r w:rsidRPr="005B5F6A">
        <w:rPr>
          <w:rFonts w:ascii="Arial" w:eastAsia="Times New Roman" w:hAnsi="Arial" w:cs="Arial"/>
          <w:color w:val="222222"/>
          <w:sz w:val="24"/>
          <w:szCs w:val="24"/>
          <w:lang w:eastAsia="bg-BG"/>
        </w:rPr>
        <w:t>., ДВ, бр. 96 от 2004 г.; изм., бр. 103 и 105 от 2005 г., бр. 30, 34, 80 и 82 от 2006 г., бр. 53 от 2007 г., бр. 69 от 2008 г., бр. 12 и 32 от 2009 г., бр. 19, 50 и 88 от 2010 г., бр. 68 от 2013 г. и бр. 53 от 2014 г.) в </w:t>
      </w:r>
      <w:hyperlink r:id="rId163" w:tgtFrame="_blank" w:history="1">
        <w:r w:rsidRPr="005B5F6A">
          <w:rPr>
            <w:rFonts w:ascii="Arial" w:eastAsia="Times New Roman" w:hAnsi="Arial" w:cs="Arial"/>
            <w:b/>
            <w:bCs/>
            <w:color w:val="0000FF"/>
            <w:sz w:val="24"/>
            <w:szCs w:val="24"/>
            <w:u w:val="single"/>
            <w:lang w:eastAsia="bg-BG"/>
          </w:rPr>
          <w:t>чл. 9, ал. 5</w:t>
        </w:r>
      </w:hyperlink>
      <w:r w:rsidRPr="005B5F6A">
        <w:rPr>
          <w:rFonts w:ascii="Arial" w:eastAsia="Times New Roman" w:hAnsi="Arial" w:cs="Arial"/>
          <w:color w:val="222222"/>
          <w:sz w:val="24"/>
          <w:szCs w:val="24"/>
          <w:lang w:eastAsia="bg-BG"/>
        </w:rPr>
        <w:t> думите "по реда на чл. 28 от Закона за частната охранителна дейност" се заличават.</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14. В </w:t>
      </w:r>
      <w:hyperlink r:id="rId164" w:tgtFrame="_blank" w:history="1">
        <w:r w:rsidRPr="005B5F6A">
          <w:rPr>
            <w:rFonts w:ascii="Arial" w:eastAsia="Times New Roman" w:hAnsi="Arial" w:cs="Arial"/>
            <w:b/>
            <w:bCs/>
            <w:color w:val="0000FF"/>
            <w:sz w:val="24"/>
            <w:szCs w:val="24"/>
            <w:u w:val="single"/>
            <w:lang w:eastAsia="bg-BG"/>
          </w:rPr>
          <w:t>Закона за Министерството на вътрешните работи</w:t>
        </w:r>
      </w:hyperlink>
      <w:r w:rsidRPr="005B5F6A">
        <w:rPr>
          <w:rFonts w:ascii="Arial" w:eastAsia="Times New Roman" w:hAnsi="Arial" w:cs="Arial"/>
          <w:color w:val="222222"/>
          <w:sz w:val="24"/>
          <w:szCs w:val="24"/>
          <w:lang w:eastAsia="bg-BG"/>
        </w:rPr>
        <w:t> (</w:t>
      </w:r>
      <w:proofErr w:type="spellStart"/>
      <w:r w:rsidRPr="005B5F6A">
        <w:rPr>
          <w:rFonts w:ascii="Arial" w:eastAsia="Times New Roman" w:hAnsi="Arial" w:cs="Arial"/>
          <w:color w:val="222222"/>
          <w:sz w:val="24"/>
          <w:szCs w:val="24"/>
          <w:lang w:eastAsia="bg-BG"/>
        </w:rPr>
        <w:t>обн</w:t>
      </w:r>
      <w:proofErr w:type="spellEnd"/>
      <w:r w:rsidRPr="005B5F6A">
        <w:rPr>
          <w:rFonts w:ascii="Arial" w:eastAsia="Times New Roman" w:hAnsi="Arial" w:cs="Arial"/>
          <w:color w:val="222222"/>
          <w:sz w:val="24"/>
          <w:szCs w:val="24"/>
          <w:lang w:eastAsia="bg-BG"/>
        </w:rPr>
        <w:t>., ДВ, бр. 53 от 2014 г.; изм., бр. 98 и 107 от 2014 г., бр. 14, 24, 56 и 61 от 2015 г., бр. 81, 97, 98 и 103 от 2016 г., бр. 13 от 2017 г.; Решение № 4 на Конституционния съд от 2017 г. - бр. 26 от 2017 г.; изм., бр. 58, 97 и 103 от 2017 г. и бр. 7 от 2018 г.) в </w:t>
      </w:r>
      <w:hyperlink r:id="rId165" w:tgtFrame="_blank" w:history="1">
        <w:r w:rsidRPr="005B5F6A">
          <w:rPr>
            <w:rFonts w:ascii="Arial" w:eastAsia="Times New Roman" w:hAnsi="Arial" w:cs="Arial"/>
            <w:b/>
            <w:bCs/>
            <w:color w:val="0000FF"/>
            <w:sz w:val="24"/>
            <w:szCs w:val="24"/>
            <w:u w:val="single"/>
            <w:lang w:eastAsia="bg-BG"/>
          </w:rPr>
          <w:t>чл. 93 т. 2</w:t>
        </w:r>
      </w:hyperlink>
      <w:r w:rsidRPr="005B5F6A">
        <w:rPr>
          <w:rFonts w:ascii="Arial" w:eastAsia="Times New Roman" w:hAnsi="Arial" w:cs="Arial"/>
          <w:color w:val="222222"/>
          <w:sz w:val="24"/>
          <w:szCs w:val="24"/>
          <w:lang w:eastAsia="bg-BG"/>
        </w:rPr>
        <w:t> се отменя.</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15. Изпълнението на закона се възлага на министъра на вътрешните работи.</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16. Законът влиза в сила два месеца след обнародването му в "Държавен вестник" с изключение на </w:t>
      </w:r>
      <w:hyperlink r:id="rId166" w:history="1">
        <w:r w:rsidRPr="005B5F6A">
          <w:rPr>
            <w:rFonts w:ascii="Arial" w:eastAsia="Times New Roman" w:hAnsi="Arial" w:cs="Arial"/>
            <w:b/>
            <w:bCs/>
            <w:color w:val="A52A2A"/>
            <w:sz w:val="24"/>
            <w:szCs w:val="24"/>
            <w:u w:val="single"/>
            <w:lang w:eastAsia="bg-BG"/>
          </w:rPr>
          <w:t>чл. 2, ал. 4</w:t>
        </w:r>
      </w:hyperlink>
      <w:r w:rsidRPr="005B5F6A">
        <w:rPr>
          <w:rFonts w:ascii="Arial" w:eastAsia="Times New Roman" w:hAnsi="Arial" w:cs="Arial"/>
          <w:color w:val="222222"/>
          <w:sz w:val="24"/>
          <w:szCs w:val="24"/>
          <w:lang w:eastAsia="bg-BG"/>
        </w:rPr>
        <w:t> и </w:t>
      </w:r>
      <w:hyperlink r:id="rId167" w:history="1">
        <w:r w:rsidRPr="005B5F6A">
          <w:rPr>
            <w:rFonts w:ascii="Arial" w:eastAsia="Times New Roman" w:hAnsi="Arial" w:cs="Arial"/>
            <w:b/>
            <w:bCs/>
            <w:color w:val="A52A2A"/>
            <w:sz w:val="24"/>
            <w:szCs w:val="24"/>
            <w:u w:val="single"/>
            <w:lang w:eastAsia="bg-BG"/>
          </w:rPr>
          <w:t>чл. 5, ал. 4</w:t>
        </w:r>
      </w:hyperlink>
      <w:r w:rsidRPr="005B5F6A">
        <w:rPr>
          <w:rFonts w:ascii="Arial" w:eastAsia="Times New Roman" w:hAnsi="Arial" w:cs="Arial"/>
          <w:color w:val="222222"/>
          <w:sz w:val="24"/>
          <w:szCs w:val="24"/>
          <w:lang w:eastAsia="bg-BG"/>
        </w:rPr>
        <w:t>, които влизат в сила от деня на обнародването му.</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Законът е приет от 44-то Народно събрание на 18 януари 2018 г. и е подпечатан с официалния печат на Народното събрание.</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Преходни и Заключителни разпоредби</w:t>
      </w:r>
      <w:r w:rsidRPr="005B5F6A">
        <w:rPr>
          <w:rFonts w:ascii="Arial" w:eastAsia="Times New Roman" w:hAnsi="Arial" w:cs="Arial"/>
          <w:b/>
          <w:bCs/>
          <w:color w:val="222222"/>
          <w:sz w:val="24"/>
          <w:szCs w:val="24"/>
          <w:lang w:eastAsia="bg-BG"/>
        </w:rPr>
        <w:br/>
        <w:t>КЪМ ЗАКОНА ЗА МЕРКИТЕ СРЕЩУ ИЗПИРАНЕТО НА ПАРИ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(ОБН. - ДВ, БР. 27 ОТ 2018 Г.)</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32. </w:t>
      </w:r>
      <w:hyperlink r:id="rId168" w:tgtFrame="_blank" w:history="1">
        <w:r w:rsidRPr="005B5F6A">
          <w:rPr>
            <w:rFonts w:ascii="Arial" w:eastAsia="Times New Roman" w:hAnsi="Arial" w:cs="Arial"/>
            <w:b/>
            <w:bCs/>
            <w:color w:val="0000FF"/>
            <w:sz w:val="24"/>
            <w:szCs w:val="24"/>
            <w:u w:val="single"/>
            <w:lang w:eastAsia="bg-BG"/>
          </w:rPr>
          <w:t>Параграф 29</w:t>
        </w:r>
      </w:hyperlink>
      <w:r w:rsidRPr="005B5F6A">
        <w:rPr>
          <w:rFonts w:ascii="Arial" w:eastAsia="Times New Roman" w:hAnsi="Arial" w:cs="Arial"/>
          <w:color w:val="222222"/>
          <w:sz w:val="24"/>
          <w:szCs w:val="24"/>
          <w:lang w:eastAsia="bg-BG"/>
        </w:rPr>
        <w:t> влиза в сила от 31 март 2018 г.</w:t>
      </w:r>
    </w:p>
    <w:p w:rsidR="005B5F6A" w:rsidRPr="005B5F6A" w:rsidRDefault="005B5F6A" w:rsidP="005B5F6A">
      <w:pPr>
        <w:shd w:val="clear" w:color="auto" w:fill="FFFFFF"/>
        <w:spacing w:after="0" w:line="240" w:lineRule="auto"/>
        <w:jc w:val="center"/>
        <w:rPr>
          <w:rFonts w:ascii="Arial" w:eastAsia="Times New Roman" w:hAnsi="Arial" w:cs="Arial"/>
          <w:b/>
          <w:bCs/>
          <w:color w:val="222222"/>
          <w:sz w:val="24"/>
          <w:szCs w:val="24"/>
          <w:lang w:eastAsia="bg-BG"/>
        </w:rPr>
      </w:pPr>
      <w:r w:rsidRPr="005B5F6A">
        <w:rPr>
          <w:rFonts w:ascii="Arial" w:eastAsia="Times New Roman" w:hAnsi="Arial" w:cs="Arial"/>
          <w:b/>
          <w:bCs/>
          <w:color w:val="222222"/>
          <w:sz w:val="24"/>
          <w:szCs w:val="24"/>
          <w:lang w:eastAsia="bg-BG"/>
        </w:rPr>
        <w:t>Преходни и Заключителни разпоредби</w:t>
      </w:r>
      <w:r w:rsidRPr="005B5F6A">
        <w:rPr>
          <w:rFonts w:ascii="Arial" w:eastAsia="Times New Roman" w:hAnsi="Arial" w:cs="Arial"/>
          <w:b/>
          <w:bCs/>
          <w:color w:val="222222"/>
          <w:sz w:val="24"/>
          <w:szCs w:val="24"/>
          <w:lang w:eastAsia="bg-BG"/>
        </w:rPr>
        <w:br/>
        <w:t>КЪМ ЗАКОНА ЗА ИЗМЕНЕНИЕ И ДОПЪЛНЕНИЕ НА ЗАКОНА ЗА ПРАВНАТА ПОМОЩ</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(ОБН. - ДВ, БР. 92 ОТ 2018 Г.)</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6. (1) Издадените до влизането в сила на </w:t>
      </w:r>
      <w:hyperlink r:id="rId169" w:tgtFrame="_blank" w:history="1">
        <w:r w:rsidRPr="005B5F6A">
          <w:rPr>
            <w:rFonts w:ascii="Arial" w:eastAsia="Times New Roman" w:hAnsi="Arial" w:cs="Arial"/>
            <w:b/>
            <w:bCs/>
            <w:color w:val="0000FF"/>
            <w:sz w:val="24"/>
            <w:szCs w:val="24"/>
            <w:u w:val="single"/>
            <w:lang w:eastAsia="bg-BG"/>
          </w:rPr>
          <w:t>този закон</w:t>
        </w:r>
      </w:hyperlink>
      <w:r w:rsidRPr="005B5F6A">
        <w:rPr>
          <w:rFonts w:ascii="Arial" w:eastAsia="Times New Roman" w:hAnsi="Arial" w:cs="Arial"/>
          <w:color w:val="222222"/>
          <w:sz w:val="24"/>
          <w:szCs w:val="24"/>
          <w:lang w:eastAsia="bg-BG"/>
        </w:rPr>
        <w:t xml:space="preserve"> лицензи за извършване на охрана на питейни и развлекателни заведения, дискотеки, </w:t>
      </w:r>
      <w:r w:rsidRPr="005B5F6A">
        <w:rPr>
          <w:rFonts w:ascii="Arial" w:eastAsia="Times New Roman" w:hAnsi="Arial" w:cs="Arial"/>
          <w:color w:val="222222"/>
          <w:sz w:val="24"/>
          <w:szCs w:val="24"/>
          <w:lang w:eastAsia="bg-BG"/>
        </w:rPr>
        <w:lastRenderedPageBreak/>
        <w:t>игрални и компютърни зали и за охрана на урбанизирани територии по Закона за частната охранителна дейност, включително допълненията към лицензите, издадени по реда на </w:t>
      </w:r>
      <w:hyperlink r:id="rId170" w:history="1">
        <w:r w:rsidRPr="005B5F6A">
          <w:rPr>
            <w:rFonts w:ascii="Arial" w:eastAsia="Times New Roman" w:hAnsi="Arial" w:cs="Arial"/>
            <w:b/>
            <w:bCs/>
            <w:color w:val="A52A2A"/>
            <w:sz w:val="24"/>
            <w:szCs w:val="24"/>
            <w:u w:val="single"/>
            <w:lang w:eastAsia="bg-BG"/>
          </w:rPr>
          <w:t>§ 4, ал. 4 - 6</w:t>
        </w:r>
      </w:hyperlink>
      <w:r w:rsidRPr="005B5F6A">
        <w:rPr>
          <w:rFonts w:ascii="Arial" w:eastAsia="Times New Roman" w:hAnsi="Arial" w:cs="Arial"/>
          <w:color w:val="222222"/>
          <w:sz w:val="24"/>
          <w:szCs w:val="24"/>
          <w:lang w:eastAsia="bg-BG"/>
        </w:rPr>
        <w:t> от преходните и заключителните разпоредби на същия закон за извършване на тези дейности, запазват действието си. Към притежаваните лицензи служебно се издава допълнение по </w:t>
      </w:r>
      <w:hyperlink r:id="rId171" w:history="1">
        <w:r w:rsidRPr="005B5F6A">
          <w:rPr>
            <w:rFonts w:ascii="Arial" w:eastAsia="Times New Roman" w:hAnsi="Arial" w:cs="Arial"/>
            <w:b/>
            <w:bCs/>
            <w:color w:val="A52A2A"/>
            <w:sz w:val="24"/>
            <w:szCs w:val="24"/>
            <w:u w:val="single"/>
            <w:lang w:eastAsia="bg-BG"/>
          </w:rPr>
          <w:t>чл. 46, ал. 4</w:t>
        </w:r>
      </w:hyperlink>
      <w:r w:rsidRPr="005B5F6A">
        <w:rPr>
          <w:rFonts w:ascii="Arial" w:eastAsia="Times New Roman" w:hAnsi="Arial" w:cs="Arial"/>
          <w:color w:val="222222"/>
          <w:sz w:val="24"/>
          <w:szCs w:val="24"/>
          <w:lang w:eastAsia="bg-BG"/>
        </w:rPr>
        <w:t> от Закона за частната охранителна дейност, в което като вид дейност се посочва "охрана на обекти - недвижими имоти".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(2) Подадените до влизането в сила на </w:t>
      </w:r>
      <w:hyperlink r:id="rId172" w:tgtFrame="_blank" w:history="1">
        <w:r w:rsidRPr="005B5F6A">
          <w:rPr>
            <w:rFonts w:ascii="Arial" w:eastAsia="Times New Roman" w:hAnsi="Arial" w:cs="Arial"/>
            <w:b/>
            <w:bCs/>
            <w:color w:val="0000FF"/>
            <w:sz w:val="24"/>
            <w:szCs w:val="24"/>
            <w:u w:val="single"/>
            <w:lang w:eastAsia="bg-BG"/>
          </w:rPr>
          <w:t>този закон</w:t>
        </w:r>
      </w:hyperlink>
      <w:r w:rsidRPr="005B5F6A">
        <w:rPr>
          <w:rFonts w:ascii="Arial" w:eastAsia="Times New Roman" w:hAnsi="Arial" w:cs="Arial"/>
          <w:color w:val="222222"/>
          <w:sz w:val="24"/>
          <w:szCs w:val="24"/>
          <w:lang w:eastAsia="bg-BG"/>
        </w:rPr>
        <w:t> заявления за издаване на лиценз за извършване на охрана на питейни и развлекателни заведения, дискотеки, игрални и компютърни зали и за охрана на урбанизирани територии, включително заявленията, подадени по реда на </w:t>
      </w:r>
      <w:hyperlink r:id="rId173" w:history="1">
        <w:r w:rsidRPr="005B5F6A">
          <w:rPr>
            <w:rFonts w:ascii="Arial" w:eastAsia="Times New Roman" w:hAnsi="Arial" w:cs="Arial"/>
            <w:b/>
            <w:bCs/>
            <w:color w:val="A52A2A"/>
            <w:sz w:val="24"/>
            <w:szCs w:val="24"/>
            <w:u w:val="single"/>
            <w:lang w:eastAsia="bg-BG"/>
          </w:rPr>
          <w:t>§ 4, ал. 4 - 6</w:t>
        </w:r>
      </w:hyperlink>
      <w:r w:rsidRPr="005B5F6A">
        <w:rPr>
          <w:rFonts w:ascii="Arial" w:eastAsia="Times New Roman" w:hAnsi="Arial" w:cs="Arial"/>
          <w:color w:val="222222"/>
          <w:sz w:val="24"/>
          <w:szCs w:val="24"/>
          <w:lang w:eastAsia="bg-BG"/>
        </w:rPr>
        <w:t> от преходните и заключителните разпоредби на Закона за частната охранителна дейност за извършване на тези дейности, се разглеждат в срок до три месеца от влизането в сила на този закон, без да е необходима промяна на данните в тях и без да се събира държавна такса, като в издадения лиценз, съответно в допълнението, като вид дейност се посочва "охрана на обекти - недвижими имоти".</w:t>
      </w:r>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 7. </w:t>
      </w:r>
      <w:hyperlink r:id="rId174" w:tgtFrame="_blank" w:history="1">
        <w:r w:rsidRPr="005B5F6A">
          <w:rPr>
            <w:rFonts w:ascii="Arial" w:eastAsia="Times New Roman" w:hAnsi="Arial" w:cs="Arial"/>
            <w:b/>
            <w:bCs/>
            <w:color w:val="0000FF"/>
            <w:sz w:val="24"/>
            <w:szCs w:val="24"/>
            <w:u w:val="single"/>
            <w:lang w:eastAsia="bg-BG"/>
          </w:rPr>
          <w:t>Параграф 5, т. 8</w:t>
        </w:r>
      </w:hyperlink>
      <w:r w:rsidRPr="005B5F6A">
        <w:rPr>
          <w:rFonts w:ascii="Arial" w:eastAsia="Times New Roman" w:hAnsi="Arial" w:cs="Arial"/>
          <w:color w:val="222222"/>
          <w:sz w:val="24"/>
          <w:szCs w:val="24"/>
          <w:lang w:eastAsia="bg-BG"/>
        </w:rPr>
        <w:t> влиза в сила от 30 септември 2018 г.</w:t>
      </w:r>
    </w:p>
    <w:tbl>
      <w:tblPr>
        <w:tblW w:w="1500" w:type="dxa"/>
        <w:tblCellSpacing w:w="15" w:type="dxa"/>
        <w:tblCellMar>
          <w:left w:w="0" w:type="dxa"/>
          <w:right w:w="0" w:type="dxa"/>
        </w:tblCellMar>
        <w:tblLook w:val="04A0" w:firstRow="1" w:lastRow="0" w:firstColumn="1" w:lastColumn="0" w:noHBand="0" w:noVBand="1"/>
      </w:tblPr>
      <w:tblGrid>
        <w:gridCol w:w="383"/>
        <w:gridCol w:w="368"/>
        <w:gridCol w:w="367"/>
        <w:gridCol w:w="382"/>
      </w:tblGrid>
      <w:tr w:rsidR="005B5F6A" w:rsidRPr="005B5F6A" w:rsidTr="005B5F6A">
        <w:trPr>
          <w:tblCellSpacing w:w="15" w:type="dxa"/>
        </w:trPr>
        <w:tc>
          <w:tcPr>
            <w:tcW w:w="435" w:type="dxa"/>
            <w:tcBorders>
              <w:top w:val="nil"/>
              <w:left w:val="nil"/>
              <w:bottom w:val="nil"/>
              <w:right w:val="nil"/>
            </w:tcBorders>
            <w:hideMark/>
          </w:tcPr>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c>
          <w:tcPr>
            <w:tcW w:w="435" w:type="dxa"/>
            <w:tcBorders>
              <w:top w:val="nil"/>
              <w:left w:val="nil"/>
              <w:bottom w:val="nil"/>
              <w:right w:val="nil"/>
            </w:tcBorders>
            <w:hideMark/>
          </w:tcPr>
          <w:p w:rsidR="005B5F6A" w:rsidRPr="005B5F6A" w:rsidRDefault="005B5F6A" w:rsidP="005B5F6A">
            <w:pPr>
              <w:spacing w:after="0" w:line="240" w:lineRule="auto"/>
              <w:rPr>
                <w:rFonts w:ascii="Times New Roman" w:eastAsia="Times New Roman" w:hAnsi="Times New Roman" w:cs="Times New Roman"/>
                <w:sz w:val="20"/>
                <w:szCs w:val="20"/>
                <w:lang w:eastAsia="bg-BG"/>
              </w:rPr>
            </w:pPr>
          </w:p>
        </w:tc>
      </w:tr>
    </w:tbl>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r w:rsidRPr="005B5F6A">
        <w:rPr>
          <w:rFonts w:ascii="Arial" w:eastAsia="Times New Roman" w:hAnsi="Arial" w:cs="Arial"/>
          <w:color w:val="222222"/>
          <w:sz w:val="24"/>
          <w:szCs w:val="24"/>
          <w:lang w:eastAsia="bg-BG"/>
        </w:rPr>
        <w:t>Приложение към </w:t>
      </w:r>
      <w:hyperlink r:id="rId175" w:history="1">
        <w:r w:rsidRPr="005B5F6A">
          <w:rPr>
            <w:rFonts w:ascii="Arial" w:eastAsia="Times New Roman" w:hAnsi="Arial" w:cs="Arial"/>
            <w:b/>
            <w:bCs/>
            <w:color w:val="A52A2A"/>
            <w:sz w:val="24"/>
            <w:szCs w:val="24"/>
            <w:u w:val="single"/>
            <w:lang w:eastAsia="bg-BG"/>
          </w:rPr>
          <w:t>чл. 41, ал. 1</w:t>
        </w:r>
      </w:hyperlink>
    </w:p>
    <w:p w:rsidR="005B5F6A" w:rsidRPr="005B5F6A" w:rsidRDefault="005B5F6A" w:rsidP="005B5F6A">
      <w:pPr>
        <w:shd w:val="clear" w:color="auto" w:fill="FFFFFF"/>
        <w:spacing w:after="0" w:line="240" w:lineRule="auto"/>
        <w:ind w:firstLine="1650"/>
        <w:jc w:val="both"/>
        <w:rPr>
          <w:rFonts w:ascii="Arial" w:eastAsia="Times New Roman" w:hAnsi="Arial" w:cs="Arial"/>
          <w:color w:val="222222"/>
          <w:sz w:val="24"/>
          <w:szCs w:val="24"/>
          <w:lang w:eastAsia="bg-BG"/>
        </w:rPr>
      </w:pPr>
    </w:p>
    <w:tbl>
      <w:tblPr>
        <w:tblW w:w="0" w:type="auto"/>
        <w:tblCellMar>
          <w:left w:w="0" w:type="dxa"/>
          <w:right w:w="0" w:type="dxa"/>
        </w:tblCellMar>
        <w:tblLook w:val="04A0" w:firstRow="1" w:lastRow="0" w:firstColumn="1" w:lastColumn="0" w:noHBand="0" w:noVBand="1"/>
      </w:tblPr>
      <w:tblGrid>
        <w:gridCol w:w="3820"/>
        <w:gridCol w:w="3820"/>
      </w:tblGrid>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Arial" w:eastAsia="Times New Roman" w:hAnsi="Arial" w:cs="Arial"/>
                <w:color w:val="222222"/>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ДО</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ДИРЕКТОРА НА</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ГЛАВНА ДИРЕКЦИЯ</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"НАЦИОНАЛНА ПОЛИЦИЯ"</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ГР. СОФИЯ</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ЧРЕЗ: ДИРЕКТОРА НА</w:t>
            </w:r>
          </w:p>
        </w:tc>
      </w:tr>
      <w:tr w:rsidR="005B5F6A" w:rsidRPr="005B5F6A" w:rsidTr="005B5F6A">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c>
          <w:tcPr>
            <w:tcW w:w="3820"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СДВР/ОДМВР - ............................</w:t>
            </w:r>
          </w:p>
        </w:tc>
      </w:tr>
      <w:tr w:rsidR="005B5F6A" w:rsidRPr="005B5F6A" w:rsidTr="005B5F6A">
        <w:tc>
          <w:tcPr>
            <w:tcW w:w="7640" w:type="dxa"/>
            <w:gridSpan w:val="2"/>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jc w:val="center"/>
              <w:rPr>
                <w:rFonts w:ascii="Times New Roman" w:eastAsia="Times New Roman" w:hAnsi="Times New Roman" w:cs="Times New Roman"/>
                <w:sz w:val="24"/>
                <w:szCs w:val="24"/>
                <w:lang w:eastAsia="bg-BG"/>
              </w:rPr>
            </w:pPr>
            <w:r w:rsidRPr="005B5F6A">
              <w:rPr>
                <w:rFonts w:ascii="Times New Roman" w:eastAsia="Times New Roman" w:hAnsi="Times New Roman" w:cs="Times New Roman"/>
                <w:b/>
                <w:bCs/>
                <w:sz w:val="24"/>
                <w:szCs w:val="24"/>
                <w:lang w:eastAsia="bg-BG"/>
              </w:rPr>
              <w:t>ЗАЯВЛЕНИЕ</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От ..............................................................................................., управляващ</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w:t>
            </w:r>
          </w:p>
          <w:p w:rsidR="005B5F6A" w:rsidRPr="005B5F6A" w:rsidRDefault="005B5F6A" w:rsidP="005B5F6A">
            <w:pPr>
              <w:spacing w:after="0" w:line="240" w:lineRule="auto"/>
              <w:jc w:val="center"/>
              <w:rPr>
                <w:rFonts w:ascii="Times New Roman" w:eastAsia="Times New Roman" w:hAnsi="Times New Roman" w:cs="Times New Roman"/>
                <w:sz w:val="24"/>
                <w:szCs w:val="24"/>
                <w:lang w:eastAsia="bg-BG"/>
              </w:rPr>
            </w:pPr>
            <w:r w:rsidRPr="005B5F6A">
              <w:rPr>
                <w:rFonts w:ascii="Times New Roman" w:eastAsia="Times New Roman" w:hAnsi="Times New Roman" w:cs="Times New Roman"/>
                <w:i/>
                <w:iCs/>
                <w:sz w:val="24"/>
                <w:szCs w:val="24"/>
                <w:lang w:eastAsia="bg-BG"/>
              </w:rPr>
              <w:t>(точно и пълно наименование на търговеца/юридическото лице)</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ЕИК/БУЛСТАТ: .............................................................................................,</w:t>
            </w:r>
            <w:r w:rsidRPr="005B5F6A">
              <w:rPr>
                <w:rFonts w:ascii="Times New Roman" w:eastAsia="Times New Roman" w:hAnsi="Times New Roman" w:cs="Times New Roman"/>
                <w:sz w:val="24"/>
                <w:szCs w:val="24"/>
                <w:lang w:eastAsia="bg-BG"/>
              </w:rPr>
              <w:br/>
              <w:t>със седалище и адрес на управление: ...........................................................</w:t>
            </w:r>
            <w:r w:rsidRPr="005B5F6A">
              <w:rPr>
                <w:rFonts w:ascii="Times New Roman" w:eastAsia="Times New Roman" w:hAnsi="Times New Roman" w:cs="Times New Roman"/>
                <w:sz w:val="24"/>
                <w:szCs w:val="24"/>
                <w:lang w:eastAsia="bg-BG"/>
              </w:rPr>
              <w:br/>
              <w:t>..........................................................................................................................,</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адрес за кореспонденция: ..............................................................................</w:t>
            </w:r>
            <w:r w:rsidRPr="005B5F6A">
              <w:rPr>
                <w:rFonts w:ascii="Times New Roman" w:eastAsia="Times New Roman" w:hAnsi="Times New Roman" w:cs="Times New Roman"/>
                <w:sz w:val="24"/>
                <w:szCs w:val="24"/>
                <w:lang w:eastAsia="bg-BG"/>
              </w:rPr>
              <w:br/>
              <w:t>..........................................................................................................................,</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тел.: ........................................., GSM .............................................................</w:t>
            </w:r>
          </w:p>
          <w:p w:rsidR="005B5F6A" w:rsidRPr="005B5F6A" w:rsidRDefault="005B5F6A" w:rsidP="005B5F6A">
            <w:pPr>
              <w:spacing w:after="0" w:line="240" w:lineRule="auto"/>
              <w:jc w:val="center"/>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УВАЖАЕМИ ГОСПОДИН ДИРЕКТОР,</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Моля да ни бъде издаден лиценз за извършване на частна охранителна дейност по </w:t>
            </w:r>
            <w:hyperlink r:id="rId176" w:history="1">
              <w:r w:rsidRPr="005B5F6A">
                <w:rPr>
                  <w:rFonts w:ascii="Times New Roman" w:eastAsia="Times New Roman" w:hAnsi="Times New Roman" w:cs="Times New Roman"/>
                  <w:b/>
                  <w:bCs/>
                  <w:color w:val="A52A2A"/>
                  <w:sz w:val="24"/>
                  <w:szCs w:val="24"/>
                  <w:u w:val="single"/>
                  <w:lang w:eastAsia="bg-BG"/>
                </w:rPr>
                <w:t>чл. 5, ал. 1</w:t>
              </w:r>
            </w:hyperlink>
            <w:r w:rsidRPr="005B5F6A">
              <w:rPr>
                <w:rFonts w:ascii="Times New Roman" w:eastAsia="Times New Roman" w:hAnsi="Times New Roman" w:cs="Times New Roman"/>
                <w:sz w:val="24"/>
                <w:szCs w:val="24"/>
                <w:lang w:eastAsia="bg-BG"/>
              </w:rPr>
              <w:t>, т. .................. от Закона за частната охранителна дейност за територията на .............................................................................</w:t>
            </w:r>
            <w:r w:rsidRPr="005B5F6A">
              <w:rPr>
                <w:rFonts w:ascii="Times New Roman" w:eastAsia="Times New Roman" w:hAnsi="Times New Roman" w:cs="Times New Roman"/>
                <w:sz w:val="24"/>
                <w:szCs w:val="24"/>
                <w:lang w:eastAsia="bg-BG"/>
              </w:rPr>
              <w:br/>
              <w:t>...........................................................................................................................</w:t>
            </w:r>
          </w:p>
          <w:p w:rsidR="005B5F6A" w:rsidRPr="005B5F6A" w:rsidRDefault="005B5F6A" w:rsidP="005B5F6A">
            <w:pPr>
              <w:spacing w:after="0" w:line="240" w:lineRule="auto"/>
              <w:jc w:val="center"/>
              <w:rPr>
                <w:rFonts w:ascii="Times New Roman" w:eastAsia="Times New Roman" w:hAnsi="Times New Roman" w:cs="Times New Roman"/>
                <w:sz w:val="24"/>
                <w:szCs w:val="24"/>
                <w:lang w:eastAsia="bg-BG"/>
              </w:rPr>
            </w:pPr>
            <w:r w:rsidRPr="005B5F6A">
              <w:rPr>
                <w:rFonts w:ascii="Times New Roman" w:eastAsia="Times New Roman" w:hAnsi="Times New Roman" w:cs="Times New Roman"/>
                <w:i/>
                <w:iCs/>
                <w:sz w:val="24"/>
                <w:szCs w:val="24"/>
                <w:lang w:eastAsia="bg-BG"/>
              </w:rPr>
              <w:t>(посочва се териториалният обхват, на който ще се осъществява дейността - съответната област или цялата страна)</w:t>
            </w:r>
          </w:p>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Прилагам необходимите документи за удостоверяване на обстоятелствата по </w:t>
            </w:r>
            <w:hyperlink r:id="rId177" w:history="1">
              <w:r w:rsidRPr="005B5F6A">
                <w:rPr>
                  <w:rFonts w:ascii="Times New Roman" w:eastAsia="Times New Roman" w:hAnsi="Times New Roman" w:cs="Times New Roman"/>
                  <w:b/>
                  <w:bCs/>
                  <w:color w:val="A52A2A"/>
                  <w:sz w:val="24"/>
                  <w:szCs w:val="24"/>
                  <w:u w:val="single"/>
                  <w:lang w:eastAsia="bg-BG"/>
                </w:rPr>
                <w:t>чл. 41, ал. 2 и 3</w:t>
              </w:r>
            </w:hyperlink>
            <w:r w:rsidRPr="005B5F6A">
              <w:rPr>
                <w:rFonts w:ascii="Times New Roman" w:eastAsia="Times New Roman" w:hAnsi="Times New Roman" w:cs="Times New Roman"/>
                <w:sz w:val="24"/>
                <w:szCs w:val="24"/>
                <w:lang w:eastAsia="bg-BG"/>
              </w:rPr>
              <w:t> от Закона за частната охранителна дейност.</w:t>
            </w:r>
          </w:p>
          <w:tbl>
            <w:tblPr>
              <w:tblW w:w="0" w:type="auto"/>
              <w:tblCellMar>
                <w:left w:w="0" w:type="dxa"/>
                <w:right w:w="0" w:type="dxa"/>
              </w:tblCellMar>
              <w:tblLook w:val="04A0" w:firstRow="1" w:lastRow="0" w:firstColumn="1" w:lastColumn="0" w:noHBand="0" w:noVBand="1"/>
            </w:tblPr>
            <w:tblGrid>
              <w:gridCol w:w="4145"/>
              <w:gridCol w:w="3269"/>
            </w:tblGrid>
            <w:tr w:rsidR="005B5F6A" w:rsidRPr="005B5F6A">
              <w:tc>
                <w:tcPr>
                  <w:tcW w:w="4145"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Дата: ...................</w:t>
                  </w:r>
                </w:p>
              </w:tc>
              <w:tc>
                <w:tcPr>
                  <w:tcW w:w="3269"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С уважение:</w:t>
                  </w:r>
                </w:p>
              </w:tc>
            </w:tr>
            <w:tr w:rsidR="005B5F6A" w:rsidRPr="005B5F6A">
              <w:tc>
                <w:tcPr>
                  <w:tcW w:w="4145"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Гр. .......................</w:t>
                  </w:r>
                </w:p>
              </w:tc>
              <w:tc>
                <w:tcPr>
                  <w:tcW w:w="3269" w:type="dxa"/>
                  <w:tcBorders>
                    <w:top w:val="nil"/>
                    <w:left w:val="nil"/>
                    <w:bottom w:val="nil"/>
                    <w:right w:val="nil"/>
                  </w:tcBorders>
                  <w:tcMar>
                    <w:top w:w="0" w:type="dxa"/>
                    <w:left w:w="108" w:type="dxa"/>
                    <w:bottom w:w="0" w:type="dxa"/>
                    <w:right w:w="108" w:type="dxa"/>
                  </w:tcMar>
                  <w:hideMark/>
                </w:tcPr>
                <w:p w:rsidR="005B5F6A" w:rsidRPr="005B5F6A" w:rsidRDefault="005B5F6A" w:rsidP="005B5F6A">
                  <w:pPr>
                    <w:spacing w:after="0" w:line="240" w:lineRule="auto"/>
                    <w:rPr>
                      <w:rFonts w:ascii="Times New Roman" w:eastAsia="Times New Roman" w:hAnsi="Times New Roman" w:cs="Times New Roman"/>
                      <w:sz w:val="24"/>
                      <w:szCs w:val="24"/>
                      <w:lang w:eastAsia="bg-BG"/>
                    </w:rPr>
                  </w:pPr>
                  <w:r w:rsidRPr="005B5F6A">
                    <w:rPr>
                      <w:rFonts w:ascii="Times New Roman" w:eastAsia="Times New Roman" w:hAnsi="Times New Roman" w:cs="Times New Roman"/>
                      <w:sz w:val="24"/>
                      <w:szCs w:val="24"/>
                      <w:lang w:eastAsia="bg-BG"/>
                    </w:rPr>
                    <w:t>(.......................)</w:t>
                  </w:r>
                </w:p>
              </w:tc>
            </w:tr>
          </w:tbl>
          <w:p w:rsidR="005B5F6A" w:rsidRPr="005B5F6A" w:rsidRDefault="005B5F6A" w:rsidP="005B5F6A">
            <w:pPr>
              <w:spacing w:after="0" w:line="240" w:lineRule="auto"/>
              <w:rPr>
                <w:rFonts w:ascii="Times New Roman" w:eastAsia="Times New Roman" w:hAnsi="Times New Roman" w:cs="Times New Roman"/>
                <w:sz w:val="24"/>
                <w:szCs w:val="24"/>
                <w:lang w:eastAsia="bg-BG"/>
              </w:rPr>
            </w:pPr>
          </w:p>
        </w:tc>
      </w:tr>
    </w:tbl>
    <w:p w:rsidR="005B5F6A" w:rsidRPr="005B5F6A" w:rsidRDefault="005B5F6A" w:rsidP="005B5F6A">
      <w:pPr>
        <w:shd w:val="clear" w:color="auto" w:fill="FFFFFF"/>
        <w:spacing w:after="240" w:line="240" w:lineRule="auto"/>
        <w:ind w:firstLine="1650"/>
        <w:jc w:val="both"/>
        <w:rPr>
          <w:rFonts w:ascii="Arial" w:eastAsia="Times New Roman" w:hAnsi="Arial" w:cs="Arial"/>
          <w:color w:val="222222"/>
          <w:sz w:val="24"/>
          <w:szCs w:val="24"/>
          <w:lang w:eastAsia="bg-BG"/>
        </w:rPr>
      </w:pPr>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5B5F6A">
        <w:rPr>
          <w:rFonts w:ascii="Verdana" w:eastAsia="Times New Roman" w:hAnsi="Verdana" w:cs="Times New Roman"/>
          <w:color w:val="222222"/>
          <w:sz w:val="26"/>
          <w:szCs w:val="26"/>
          <w:lang w:eastAsia="bg-BG"/>
        </w:rPr>
        <w:t>Копирай</w:t>
      </w:r>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5B5F6A">
        <w:rPr>
          <w:rFonts w:ascii="Verdana" w:eastAsia="Times New Roman" w:hAnsi="Verdana" w:cs="Times New Roman"/>
          <w:color w:val="222222"/>
          <w:sz w:val="26"/>
          <w:szCs w:val="26"/>
          <w:lang w:eastAsia="bg-BG"/>
        </w:rPr>
        <w:t>Постави</w:t>
      </w:r>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5B5F6A">
        <w:rPr>
          <w:rFonts w:ascii="Verdana" w:eastAsia="Times New Roman" w:hAnsi="Verdana" w:cs="Times New Roman"/>
          <w:color w:val="222222"/>
          <w:sz w:val="26"/>
          <w:szCs w:val="26"/>
          <w:lang w:eastAsia="bg-BG"/>
        </w:rPr>
        <w:t>Филтриране на практика</w:t>
      </w:r>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r w:rsidRPr="005B5F6A">
        <w:rPr>
          <w:rFonts w:ascii="Verdana" w:eastAsia="Times New Roman" w:hAnsi="Verdana" w:cs="Times New Roman"/>
          <w:color w:val="222222"/>
          <w:sz w:val="26"/>
          <w:szCs w:val="26"/>
          <w:lang w:eastAsia="bg-BG"/>
        </w:rPr>
        <w:t>чл. 2</w:t>
      </w:r>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hyperlink r:id="rId178" w:tgtFrame="_blank" w:history="1">
        <w:r w:rsidRPr="005B5F6A">
          <w:rPr>
            <w:rFonts w:ascii="Calibri" w:eastAsia="Times New Roman" w:hAnsi="Calibri" w:cs="Calibri"/>
            <w:b/>
            <w:bCs/>
            <w:color w:val="222222"/>
            <w:sz w:val="24"/>
            <w:szCs w:val="24"/>
            <w:u w:val="single"/>
            <w:shd w:val="clear" w:color="auto" w:fill="E2EBB0"/>
            <w:lang w:eastAsia="bg-BG"/>
          </w:rPr>
          <w:t>чл. 2 ал. 1</w:t>
        </w:r>
      </w:hyperlink>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hyperlink r:id="rId179" w:tgtFrame="_blank" w:history="1">
        <w:r w:rsidRPr="005B5F6A">
          <w:rPr>
            <w:rFonts w:ascii="Calibri" w:eastAsia="Times New Roman" w:hAnsi="Calibri" w:cs="Calibri"/>
            <w:b/>
            <w:bCs/>
            <w:color w:val="222222"/>
            <w:sz w:val="24"/>
            <w:szCs w:val="24"/>
            <w:u w:val="single"/>
            <w:shd w:val="clear" w:color="auto" w:fill="E2EBB0"/>
            <w:lang w:eastAsia="bg-BG"/>
          </w:rPr>
          <w:t>чл. 2 ал. 2</w:t>
        </w:r>
      </w:hyperlink>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hyperlink r:id="rId180" w:tgtFrame="_blank" w:history="1">
        <w:r w:rsidRPr="005B5F6A">
          <w:rPr>
            <w:rFonts w:ascii="Calibri" w:eastAsia="Times New Roman" w:hAnsi="Calibri" w:cs="Calibri"/>
            <w:b/>
            <w:bCs/>
            <w:color w:val="222222"/>
            <w:sz w:val="24"/>
            <w:szCs w:val="24"/>
            <w:u w:val="single"/>
            <w:shd w:val="clear" w:color="auto" w:fill="E2EBB0"/>
            <w:lang w:eastAsia="bg-BG"/>
          </w:rPr>
          <w:t>чл. 2 ал. 3</w:t>
        </w:r>
      </w:hyperlink>
    </w:p>
    <w:p w:rsidR="005B5F6A" w:rsidRPr="005B5F6A" w:rsidRDefault="005B5F6A" w:rsidP="005B5F6A">
      <w:pPr>
        <w:numPr>
          <w:ilvl w:val="0"/>
          <w:numId w:val="2"/>
        </w:numPr>
        <w:pBdr>
          <w:top w:val="single" w:sz="6" w:space="2" w:color="999999"/>
          <w:left w:val="single" w:sz="6" w:space="2" w:color="999999"/>
          <w:bottom w:val="single" w:sz="6" w:space="2" w:color="999999"/>
          <w:right w:val="single" w:sz="6" w:space="2" w:color="999999"/>
        </w:pBdr>
        <w:shd w:val="clear" w:color="auto" w:fill="FFFFFF"/>
        <w:spacing w:after="0" w:line="240" w:lineRule="auto"/>
        <w:ind w:left="0"/>
        <w:rPr>
          <w:rFonts w:ascii="Verdana" w:eastAsia="Times New Roman" w:hAnsi="Verdana" w:cs="Times New Roman"/>
          <w:color w:val="222222"/>
          <w:sz w:val="26"/>
          <w:szCs w:val="26"/>
          <w:lang w:eastAsia="bg-BG"/>
        </w:rPr>
      </w:pPr>
      <w:hyperlink r:id="rId181" w:tgtFrame="_blank" w:history="1">
        <w:r w:rsidRPr="005B5F6A">
          <w:rPr>
            <w:rFonts w:ascii="Calibri" w:eastAsia="Times New Roman" w:hAnsi="Calibri" w:cs="Calibri"/>
            <w:b/>
            <w:bCs/>
            <w:color w:val="222222"/>
            <w:sz w:val="24"/>
            <w:szCs w:val="24"/>
            <w:u w:val="single"/>
            <w:shd w:val="clear" w:color="auto" w:fill="E2EBB0"/>
            <w:lang w:eastAsia="bg-BG"/>
          </w:rPr>
          <w:t>чл. 2 ал. 4</w:t>
        </w:r>
      </w:hyperlink>
    </w:p>
    <w:p w:rsidR="005B5F6A" w:rsidRPr="005B5F6A" w:rsidRDefault="005B5F6A" w:rsidP="005B5F6A">
      <w:pPr>
        <w:pBdr>
          <w:bottom w:val="single" w:sz="6" w:space="1" w:color="auto"/>
        </w:pBdr>
        <w:spacing w:after="0" w:line="240" w:lineRule="auto"/>
        <w:jc w:val="center"/>
        <w:rPr>
          <w:rFonts w:ascii="Arial" w:eastAsia="Times New Roman" w:hAnsi="Arial" w:cs="Arial"/>
          <w:vanish/>
          <w:sz w:val="16"/>
          <w:szCs w:val="16"/>
          <w:lang w:eastAsia="bg-BG"/>
        </w:rPr>
      </w:pPr>
      <w:proofErr w:type="spellStart"/>
      <w:r w:rsidRPr="005B5F6A">
        <w:rPr>
          <w:rFonts w:ascii="Arial" w:eastAsia="Times New Roman" w:hAnsi="Arial" w:cs="Arial"/>
          <w:vanish/>
          <w:sz w:val="16"/>
          <w:szCs w:val="16"/>
          <w:lang w:eastAsia="bg-BG"/>
        </w:rPr>
        <w:t>Top</w:t>
      </w:r>
      <w:proofErr w:type="spellEnd"/>
      <w:r w:rsidRPr="005B5F6A">
        <w:rPr>
          <w:rFonts w:ascii="Arial" w:eastAsia="Times New Roman" w:hAnsi="Arial" w:cs="Arial"/>
          <w:vanish/>
          <w:sz w:val="16"/>
          <w:szCs w:val="16"/>
          <w:lang w:eastAsia="bg-BG"/>
        </w:rPr>
        <w:t xml:space="preserve"> </w:t>
      </w:r>
      <w:proofErr w:type="spellStart"/>
      <w:r w:rsidRPr="005B5F6A">
        <w:rPr>
          <w:rFonts w:ascii="Arial" w:eastAsia="Times New Roman" w:hAnsi="Arial" w:cs="Arial"/>
          <w:vanish/>
          <w:sz w:val="16"/>
          <w:szCs w:val="16"/>
          <w:lang w:eastAsia="bg-BG"/>
        </w:rPr>
        <w:t>of</w:t>
      </w:r>
      <w:proofErr w:type="spellEnd"/>
      <w:r w:rsidRPr="005B5F6A">
        <w:rPr>
          <w:rFonts w:ascii="Arial" w:eastAsia="Times New Roman" w:hAnsi="Arial" w:cs="Arial"/>
          <w:vanish/>
          <w:sz w:val="16"/>
          <w:szCs w:val="16"/>
          <w:lang w:eastAsia="bg-BG"/>
        </w:rPr>
        <w:t xml:space="preserve"> </w:t>
      </w:r>
      <w:proofErr w:type="spellStart"/>
      <w:r w:rsidRPr="005B5F6A">
        <w:rPr>
          <w:rFonts w:ascii="Arial" w:eastAsia="Times New Roman" w:hAnsi="Arial" w:cs="Arial"/>
          <w:vanish/>
          <w:sz w:val="16"/>
          <w:szCs w:val="16"/>
          <w:lang w:eastAsia="bg-BG"/>
        </w:rPr>
        <w:t>Form</w:t>
      </w:r>
      <w:proofErr w:type="spellEnd"/>
    </w:p>
    <w:p w:rsidR="005B5F6A" w:rsidRPr="005B5F6A" w:rsidRDefault="005B5F6A" w:rsidP="005B5F6A">
      <w:pPr>
        <w:pBdr>
          <w:top w:val="single" w:sz="6" w:space="1" w:color="auto"/>
        </w:pBdr>
        <w:spacing w:after="0" w:line="240" w:lineRule="auto"/>
        <w:jc w:val="center"/>
        <w:rPr>
          <w:rFonts w:ascii="Arial" w:eastAsia="Times New Roman" w:hAnsi="Arial" w:cs="Arial"/>
          <w:vanish/>
          <w:sz w:val="16"/>
          <w:szCs w:val="16"/>
          <w:lang w:eastAsia="bg-BG"/>
        </w:rPr>
      </w:pPr>
      <w:proofErr w:type="spellStart"/>
      <w:r w:rsidRPr="005B5F6A">
        <w:rPr>
          <w:rFonts w:ascii="Arial" w:eastAsia="Times New Roman" w:hAnsi="Arial" w:cs="Arial"/>
          <w:vanish/>
          <w:sz w:val="16"/>
          <w:szCs w:val="16"/>
          <w:lang w:eastAsia="bg-BG"/>
        </w:rPr>
        <w:t>Bottom</w:t>
      </w:r>
      <w:proofErr w:type="spellEnd"/>
      <w:r w:rsidRPr="005B5F6A">
        <w:rPr>
          <w:rFonts w:ascii="Arial" w:eastAsia="Times New Roman" w:hAnsi="Arial" w:cs="Arial"/>
          <w:vanish/>
          <w:sz w:val="16"/>
          <w:szCs w:val="16"/>
          <w:lang w:eastAsia="bg-BG"/>
        </w:rPr>
        <w:t xml:space="preserve"> </w:t>
      </w:r>
      <w:proofErr w:type="spellStart"/>
      <w:r w:rsidRPr="005B5F6A">
        <w:rPr>
          <w:rFonts w:ascii="Arial" w:eastAsia="Times New Roman" w:hAnsi="Arial" w:cs="Arial"/>
          <w:vanish/>
          <w:sz w:val="16"/>
          <w:szCs w:val="16"/>
          <w:lang w:eastAsia="bg-BG"/>
        </w:rPr>
        <w:t>of</w:t>
      </w:r>
      <w:proofErr w:type="spellEnd"/>
      <w:r w:rsidRPr="005B5F6A">
        <w:rPr>
          <w:rFonts w:ascii="Arial" w:eastAsia="Times New Roman" w:hAnsi="Arial" w:cs="Arial"/>
          <w:vanish/>
          <w:sz w:val="16"/>
          <w:szCs w:val="16"/>
          <w:lang w:eastAsia="bg-BG"/>
        </w:rPr>
        <w:t xml:space="preserve"> </w:t>
      </w:r>
      <w:proofErr w:type="spellStart"/>
      <w:r w:rsidRPr="005B5F6A">
        <w:rPr>
          <w:rFonts w:ascii="Arial" w:eastAsia="Times New Roman" w:hAnsi="Arial" w:cs="Arial"/>
          <w:vanish/>
          <w:sz w:val="16"/>
          <w:szCs w:val="16"/>
          <w:lang w:eastAsia="bg-BG"/>
        </w:rPr>
        <w:t>Form</w:t>
      </w:r>
      <w:proofErr w:type="spellEnd"/>
    </w:p>
    <w:p w:rsidR="00C049AC" w:rsidRDefault="00C049AC"/>
    <w:sectPr w:rsidR="00C049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1E43"/>
    <w:multiLevelType w:val="multilevel"/>
    <w:tmpl w:val="6B0C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22557D"/>
    <w:multiLevelType w:val="multilevel"/>
    <w:tmpl w:val="C762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F26"/>
    <w:rsid w:val="005B5F6A"/>
    <w:rsid w:val="00862F26"/>
    <w:rsid w:val="00C049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C6AC7C-043F-4AB3-AF09-9EA56330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B5F6A"/>
    <w:pPr>
      <w:spacing w:before="100" w:beforeAutospacing="1" w:after="100" w:afterAutospacing="1" w:line="240" w:lineRule="auto"/>
      <w:outlineLvl w:val="2"/>
    </w:pPr>
    <w:rPr>
      <w:rFonts w:ascii="Times New Roman" w:eastAsia="Times New Roman" w:hAnsi="Times New Roman" w:cs="Times New Roman"/>
      <w:b/>
      <w:bCs/>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5F6A"/>
    <w:rPr>
      <w:rFonts w:ascii="Times New Roman" w:eastAsia="Times New Roman" w:hAnsi="Times New Roman" w:cs="Times New Roman"/>
      <w:b/>
      <w:bCs/>
      <w:sz w:val="27"/>
      <w:szCs w:val="27"/>
      <w:lang w:eastAsia="bg-BG"/>
    </w:rPr>
  </w:style>
  <w:style w:type="numbering" w:customStyle="1" w:styleId="NoList1">
    <w:name w:val="No List1"/>
    <w:next w:val="NoList"/>
    <w:uiPriority w:val="99"/>
    <w:semiHidden/>
    <w:unhideWhenUsed/>
    <w:rsid w:val="005B5F6A"/>
  </w:style>
  <w:style w:type="paragraph" w:customStyle="1" w:styleId="msonormal0">
    <w:name w:val="msonormal"/>
    <w:basedOn w:val="Normal"/>
    <w:rsid w:val="005B5F6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5B5F6A"/>
    <w:rPr>
      <w:color w:val="0000FF"/>
      <w:u w:val="single"/>
    </w:rPr>
  </w:style>
  <w:style w:type="character" w:styleId="FollowedHyperlink">
    <w:name w:val="FollowedHyperlink"/>
    <w:basedOn w:val="DefaultParagraphFont"/>
    <w:uiPriority w:val="99"/>
    <w:semiHidden/>
    <w:unhideWhenUsed/>
    <w:rsid w:val="005B5F6A"/>
    <w:rPr>
      <w:color w:val="800080"/>
      <w:u w:val="single"/>
    </w:rPr>
  </w:style>
  <w:style w:type="paragraph" w:styleId="z-TopofForm">
    <w:name w:val="HTML Top of Form"/>
    <w:basedOn w:val="Normal"/>
    <w:next w:val="Normal"/>
    <w:link w:val="z-TopofFormChar"/>
    <w:hidden/>
    <w:uiPriority w:val="99"/>
    <w:semiHidden/>
    <w:unhideWhenUsed/>
    <w:rsid w:val="005B5F6A"/>
    <w:pPr>
      <w:pBdr>
        <w:bottom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TopofFormChar">
    <w:name w:val="z-Top of Form Char"/>
    <w:basedOn w:val="DefaultParagraphFont"/>
    <w:link w:val="z-TopofForm"/>
    <w:uiPriority w:val="99"/>
    <w:semiHidden/>
    <w:rsid w:val="005B5F6A"/>
    <w:rPr>
      <w:rFonts w:ascii="Arial" w:eastAsia="Times New Roman" w:hAnsi="Arial" w:cs="Arial"/>
      <w:vanish/>
      <w:sz w:val="16"/>
      <w:szCs w:val="16"/>
      <w:lang w:eastAsia="bg-BG"/>
    </w:rPr>
  </w:style>
  <w:style w:type="paragraph" w:styleId="z-BottomofForm">
    <w:name w:val="HTML Bottom of Form"/>
    <w:basedOn w:val="Normal"/>
    <w:next w:val="Normal"/>
    <w:link w:val="z-BottomofFormChar"/>
    <w:hidden/>
    <w:uiPriority w:val="99"/>
    <w:semiHidden/>
    <w:unhideWhenUsed/>
    <w:rsid w:val="005B5F6A"/>
    <w:pPr>
      <w:pBdr>
        <w:top w:val="single" w:sz="6" w:space="1" w:color="auto"/>
      </w:pBdr>
      <w:spacing w:after="0" w:line="240" w:lineRule="auto"/>
      <w:jc w:val="center"/>
    </w:pPr>
    <w:rPr>
      <w:rFonts w:ascii="Arial" w:eastAsia="Times New Roman" w:hAnsi="Arial" w:cs="Arial"/>
      <w:vanish/>
      <w:sz w:val="16"/>
      <w:szCs w:val="16"/>
      <w:lang w:eastAsia="bg-BG"/>
    </w:rPr>
  </w:style>
  <w:style w:type="character" w:customStyle="1" w:styleId="z-BottomofFormChar">
    <w:name w:val="z-Bottom of Form Char"/>
    <w:basedOn w:val="DefaultParagraphFont"/>
    <w:link w:val="z-BottomofForm"/>
    <w:uiPriority w:val="99"/>
    <w:semiHidden/>
    <w:rsid w:val="005B5F6A"/>
    <w:rPr>
      <w:rFonts w:ascii="Arial" w:eastAsia="Times New Roman" w:hAnsi="Arial" w:cs="Arial"/>
      <w:vanish/>
      <w:sz w:val="16"/>
      <w:szCs w:val="16"/>
      <w:lang w:eastAsia="bg-BG"/>
    </w:rPr>
  </w:style>
  <w:style w:type="character" w:customStyle="1" w:styleId="dynatree-node">
    <w:name w:val="dynatree-node"/>
    <w:basedOn w:val="DefaultParagraphFont"/>
    <w:rsid w:val="005B5F6A"/>
  </w:style>
  <w:style w:type="character" w:customStyle="1" w:styleId="dynatree-connector">
    <w:name w:val="dynatree-connector"/>
    <w:basedOn w:val="DefaultParagraphFont"/>
    <w:rsid w:val="005B5F6A"/>
  </w:style>
  <w:style w:type="character" w:customStyle="1" w:styleId="dynatree-icon">
    <w:name w:val="dynatree-icon"/>
    <w:basedOn w:val="DefaultParagraphFont"/>
    <w:rsid w:val="005B5F6A"/>
  </w:style>
  <w:style w:type="character" w:customStyle="1" w:styleId="dynatree-expander">
    <w:name w:val="dynatree-expander"/>
    <w:basedOn w:val="DefaultParagraphFont"/>
    <w:rsid w:val="005B5F6A"/>
  </w:style>
  <w:style w:type="character" w:customStyle="1" w:styleId="navigate-to-next-match-documents">
    <w:name w:val="navigate-to-next-match-documents"/>
    <w:basedOn w:val="DefaultParagraphFont"/>
    <w:rsid w:val="005B5F6A"/>
  </w:style>
  <w:style w:type="paragraph" w:styleId="NormalWeb">
    <w:name w:val="Normal (Web)"/>
    <w:basedOn w:val="Normal"/>
    <w:uiPriority w:val="99"/>
    <w:semiHidden/>
    <w:unhideWhenUsed/>
    <w:rsid w:val="005B5F6A"/>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c-ui-artc-title">
    <w:name w:val="c-ui-artc-title"/>
    <w:basedOn w:val="Normal"/>
    <w:rsid w:val="005B5F6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ui-icon-copy">
    <w:name w:val="ui-icon-copy"/>
    <w:basedOn w:val="DefaultParagraphFont"/>
    <w:rsid w:val="005B5F6A"/>
  </w:style>
  <w:style w:type="character" w:customStyle="1" w:styleId="ui-icon-paste">
    <w:name w:val="ui-icon-paste"/>
    <w:basedOn w:val="DefaultParagraphFont"/>
    <w:rsid w:val="005B5F6A"/>
  </w:style>
  <w:style w:type="character" w:customStyle="1" w:styleId="ui-icon">
    <w:name w:val="ui-icon"/>
    <w:basedOn w:val="DefaultParagraphFont"/>
    <w:rsid w:val="005B5F6A"/>
  </w:style>
  <w:style w:type="character" w:customStyle="1" w:styleId="ui-icon-filter-practices">
    <w:name w:val="ui-icon-filter-practices"/>
    <w:basedOn w:val="DefaultParagraphFont"/>
    <w:rsid w:val="005B5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640695">
      <w:bodyDiv w:val="1"/>
      <w:marLeft w:val="0"/>
      <w:marRight w:val="0"/>
      <w:marTop w:val="0"/>
      <w:marBottom w:val="0"/>
      <w:divBdr>
        <w:top w:val="none" w:sz="0" w:space="0" w:color="auto"/>
        <w:left w:val="none" w:sz="0" w:space="0" w:color="auto"/>
        <w:bottom w:val="none" w:sz="0" w:space="0" w:color="auto"/>
        <w:right w:val="none" w:sz="0" w:space="0" w:color="auto"/>
      </w:divBdr>
      <w:divsChild>
        <w:div w:id="430853282">
          <w:marLeft w:val="0"/>
          <w:marRight w:val="0"/>
          <w:marTop w:val="0"/>
          <w:marBottom w:val="0"/>
          <w:divBdr>
            <w:top w:val="single" w:sz="6" w:space="0" w:color="BBBBBB"/>
            <w:left w:val="single" w:sz="6" w:space="0" w:color="BBBBBB"/>
            <w:bottom w:val="single" w:sz="6" w:space="0" w:color="BBBBBB"/>
            <w:right w:val="single" w:sz="6" w:space="0" w:color="BBBBBB"/>
          </w:divBdr>
          <w:divsChild>
            <w:div w:id="937562454">
              <w:marLeft w:val="0"/>
              <w:marRight w:val="0"/>
              <w:marTop w:val="0"/>
              <w:marBottom w:val="0"/>
              <w:divBdr>
                <w:top w:val="none" w:sz="0" w:space="0" w:color="auto"/>
                <w:left w:val="none" w:sz="0" w:space="0" w:color="auto"/>
                <w:bottom w:val="none" w:sz="0" w:space="0" w:color="auto"/>
                <w:right w:val="none" w:sz="0" w:space="0" w:color="auto"/>
              </w:divBdr>
              <w:divsChild>
                <w:div w:id="1545563310">
                  <w:marLeft w:val="0"/>
                  <w:marRight w:val="0"/>
                  <w:marTop w:val="0"/>
                  <w:marBottom w:val="0"/>
                  <w:divBdr>
                    <w:top w:val="none" w:sz="0" w:space="0" w:color="auto"/>
                    <w:left w:val="none" w:sz="0" w:space="0" w:color="auto"/>
                    <w:bottom w:val="none" w:sz="0" w:space="0" w:color="auto"/>
                    <w:right w:val="none" w:sz="0" w:space="0" w:color="auto"/>
                  </w:divBdr>
                  <w:divsChild>
                    <w:div w:id="84495465">
                      <w:marLeft w:val="0"/>
                      <w:marRight w:val="0"/>
                      <w:marTop w:val="45"/>
                      <w:marBottom w:val="0"/>
                      <w:divBdr>
                        <w:top w:val="none" w:sz="0" w:space="0" w:color="auto"/>
                        <w:left w:val="none" w:sz="0" w:space="0" w:color="auto"/>
                        <w:bottom w:val="none" w:sz="0" w:space="0" w:color="auto"/>
                        <w:right w:val="none" w:sz="0" w:space="0" w:color="auto"/>
                      </w:divBdr>
                      <w:divsChild>
                        <w:div w:id="1190218069">
                          <w:marLeft w:val="0"/>
                          <w:marRight w:val="0"/>
                          <w:marTop w:val="0"/>
                          <w:marBottom w:val="0"/>
                          <w:divBdr>
                            <w:top w:val="none" w:sz="0" w:space="0" w:color="auto"/>
                            <w:left w:val="none" w:sz="0" w:space="0" w:color="auto"/>
                            <w:bottom w:val="none" w:sz="0" w:space="0" w:color="auto"/>
                            <w:right w:val="none" w:sz="0" w:space="0" w:color="auto"/>
                          </w:divBdr>
                          <w:divsChild>
                            <w:div w:id="424812311">
                              <w:marLeft w:val="0"/>
                              <w:marRight w:val="0"/>
                              <w:marTop w:val="0"/>
                              <w:marBottom w:val="0"/>
                              <w:divBdr>
                                <w:top w:val="none" w:sz="0" w:space="0" w:color="auto"/>
                                <w:left w:val="none" w:sz="0" w:space="0" w:color="auto"/>
                                <w:bottom w:val="none" w:sz="0" w:space="0" w:color="auto"/>
                                <w:right w:val="none" w:sz="0" w:space="0" w:color="auto"/>
                              </w:divBdr>
                            </w:div>
                            <w:div w:id="866064878">
                              <w:marLeft w:val="0"/>
                              <w:marRight w:val="0"/>
                              <w:marTop w:val="0"/>
                              <w:marBottom w:val="0"/>
                              <w:divBdr>
                                <w:top w:val="none" w:sz="0" w:space="0" w:color="auto"/>
                                <w:left w:val="none" w:sz="0" w:space="0" w:color="auto"/>
                                <w:bottom w:val="none" w:sz="0" w:space="0" w:color="auto"/>
                                <w:right w:val="none" w:sz="0" w:space="0" w:color="auto"/>
                              </w:divBdr>
                            </w:div>
                            <w:div w:id="1581207389">
                              <w:marLeft w:val="0"/>
                              <w:marRight w:val="0"/>
                              <w:marTop w:val="0"/>
                              <w:marBottom w:val="0"/>
                              <w:divBdr>
                                <w:top w:val="none" w:sz="0" w:space="0" w:color="auto"/>
                                <w:left w:val="none" w:sz="0" w:space="0" w:color="auto"/>
                                <w:bottom w:val="none" w:sz="0" w:space="0" w:color="auto"/>
                                <w:right w:val="none" w:sz="0" w:space="0" w:color="auto"/>
                              </w:divBdr>
                            </w:div>
                          </w:divsChild>
                        </w:div>
                        <w:div w:id="134224551">
                          <w:marLeft w:val="0"/>
                          <w:marRight w:val="0"/>
                          <w:marTop w:val="0"/>
                          <w:marBottom w:val="0"/>
                          <w:divBdr>
                            <w:top w:val="none" w:sz="0" w:space="0" w:color="auto"/>
                            <w:left w:val="none" w:sz="0" w:space="0" w:color="auto"/>
                            <w:bottom w:val="none" w:sz="0" w:space="0" w:color="auto"/>
                            <w:right w:val="none" w:sz="0" w:space="0" w:color="auto"/>
                          </w:divBdr>
                          <w:divsChild>
                            <w:div w:id="1884171504">
                              <w:marLeft w:val="0"/>
                              <w:marRight w:val="0"/>
                              <w:marTop w:val="0"/>
                              <w:marBottom w:val="0"/>
                              <w:divBdr>
                                <w:top w:val="none" w:sz="0" w:space="0" w:color="auto"/>
                                <w:left w:val="none" w:sz="0" w:space="0" w:color="auto"/>
                                <w:bottom w:val="none" w:sz="0" w:space="0" w:color="auto"/>
                                <w:right w:val="none" w:sz="0" w:space="0" w:color="auto"/>
                              </w:divBdr>
                            </w:div>
                            <w:div w:id="20460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3957">
                      <w:marLeft w:val="0"/>
                      <w:marRight w:val="0"/>
                      <w:marTop w:val="0"/>
                      <w:marBottom w:val="0"/>
                      <w:divBdr>
                        <w:top w:val="none" w:sz="0" w:space="0" w:color="auto"/>
                        <w:left w:val="none" w:sz="0" w:space="0" w:color="auto"/>
                        <w:bottom w:val="none" w:sz="0" w:space="0" w:color="auto"/>
                        <w:right w:val="none" w:sz="0" w:space="0" w:color="auto"/>
                      </w:divBdr>
                    </w:div>
                  </w:divsChild>
                </w:div>
                <w:div w:id="1487282306">
                  <w:marLeft w:val="0"/>
                  <w:marRight w:val="0"/>
                  <w:marTop w:val="0"/>
                  <w:marBottom w:val="0"/>
                  <w:divBdr>
                    <w:top w:val="none" w:sz="0" w:space="0" w:color="auto"/>
                    <w:left w:val="none" w:sz="0" w:space="0" w:color="auto"/>
                    <w:bottom w:val="none" w:sz="0" w:space="0" w:color="auto"/>
                    <w:right w:val="none" w:sz="0" w:space="0" w:color="auto"/>
                  </w:divBdr>
                  <w:divsChild>
                    <w:div w:id="1889411552">
                      <w:marLeft w:val="675"/>
                      <w:marRight w:val="0"/>
                      <w:marTop w:val="0"/>
                      <w:marBottom w:val="0"/>
                      <w:divBdr>
                        <w:top w:val="none" w:sz="0" w:space="0" w:color="auto"/>
                        <w:left w:val="none" w:sz="0" w:space="0" w:color="auto"/>
                        <w:bottom w:val="none" w:sz="0" w:space="0" w:color="auto"/>
                        <w:right w:val="none" w:sz="0" w:space="0" w:color="auto"/>
                      </w:divBdr>
                      <w:divsChild>
                        <w:div w:id="1933590916">
                          <w:marLeft w:val="300"/>
                          <w:marRight w:val="0"/>
                          <w:marTop w:val="0"/>
                          <w:marBottom w:val="100"/>
                          <w:divBdr>
                            <w:top w:val="none" w:sz="0" w:space="0" w:color="auto"/>
                            <w:left w:val="none" w:sz="0" w:space="0" w:color="auto"/>
                            <w:bottom w:val="none" w:sz="0" w:space="0" w:color="auto"/>
                            <w:right w:val="none" w:sz="0" w:space="0" w:color="auto"/>
                          </w:divBdr>
                        </w:div>
                      </w:divsChild>
                    </w:div>
                    <w:div w:id="472404130">
                      <w:marLeft w:val="0"/>
                      <w:marRight w:val="0"/>
                      <w:marTop w:val="0"/>
                      <w:marBottom w:val="0"/>
                      <w:divBdr>
                        <w:top w:val="none" w:sz="0" w:space="0" w:color="auto"/>
                        <w:left w:val="none" w:sz="0" w:space="0" w:color="auto"/>
                        <w:bottom w:val="none" w:sz="0" w:space="0" w:color="auto"/>
                        <w:right w:val="none" w:sz="0" w:space="0" w:color="auto"/>
                      </w:divBdr>
                      <w:divsChild>
                        <w:div w:id="1715882100">
                          <w:marLeft w:val="105"/>
                          <w:marRight w:val="0"/>
                          <w:marTop w:val="0"/>
                          <w:marBottom w:val="0"/>
                          <w:divBdr>
                            <w:top w:val="none" w:sz="0" w:space="0" w:color="auto"/>
                            <w:left w:val="none" w:sz="0" w:space="0" w:color="auto"/>
                            <w:bottom w:val="none" w:sz="0" w:space="0" w:color="auto"/>
                            <w:right w:val="none" w:sz="0" w:space="0" w:color="auto"/>
                          </w:divBdr>
                          <w:divsChild>
                            <w:div w:id="1462070935">
                              <w:marLeft w:val="0"/>
                              <w:marRight w:val="0"/>
                              <w:marTop w:val="0"/>
                              <w:marBottom w:val="0"/>
                              <w:divBdr>
                                <w:top w:val="none" w:sz="0" w:space="0" w:color="auto"/>
                                <w:left w:val="none" w:sz="0" w:space="0" w:color="auto"/>
                                <w:bottom w:val="none" w:sz="0" w:space="0" w:color="auto"/>
                                <w:right w:val="none" w:sz="0" w:space="0" w:color="auto"/>
                              </w:divBdr>
                              <w:divsChild>
                                <w:div w:id="820267001">
                                  <w:marLeft w:val="0"/>
                                  <w:marRight w:val="0"/>
                                  <w:marTop w:val="0"/>
                                  <w:marBottom w:val="0"/>
                                  <w:divBdr>
                                    <w:top w:val="none" w:sz="0" w:space="0" w:color="auto"/>
                                    <w:left w:val="none" w:sz="0" w:space="0" w:color="auto"/>
                                    <w:bottom w:val="none" w:sz="0" w:space="0" w:color="auto"/>
                                    <w:right w:val="none" w:sz="0" w:space="0" w:color="auto"/>
                                  </w:divBdr>
                                </w:div>
                                <w:div w:id="864100270">
                                  <w:marLeft w:val="45"/>
                                  <w:marRight w:val="0"/>
                                  <w:marTop w:val="75"/>
                                  <w:marBottom w:val="0"/>
                                  <w:divBdr>
                                    <w:top w:val="none" w:sz="0" w:space="0" w:color="auto"/>
                                    <w:left w:val="none" w:sz="0" w:space="0" w:color="auto"/>
                                    <w:bottom w:val="none" w:sz="0" w:space="0" w:color="auto"/>
                                    <w:right w:val="none" w:sz="0" w:space="0" w:color="auto"/>
                                  </w:divBdr>
                                </w:div>
                              </w:divsChild>
                            </w:div>
                            <w:div w:id="763914630">
                              <w:marLeft w:val="0"/>
                              <w:marRight w:val="0"/>
                              <w:marTop w:val="0"/>
                              <w:marBottom w:val="0"/>
                              <w:divBdr>
                                <w:top w:val="none" w:sz="0" w:space="0" w:color="auto"/>
                                <w:left w:val="none" w:sz="0" w:space="0" w:color="auto"/>
                                <w:bottom w:val="none" w:sz="0" w:space="0" w:color="auto"/>
                                <w:right w:val="none" w:sz="0" w:space="0" w:color="auto"/>
                              </w:divBdr>
                              <w:divsChild>
                                <w:div w:id="1262714189">
                                  <w:marLeft w:val="0"/>
                                  <w:marRight w:val="0"/>
                                  <w:marTop w:val="0"/>
                                  <w:marBottom w:val="0"/>
                                  <w:divBdr>
                                    <w:top w:val="single" w:sz="6" w:space="0" w:color="E2E2E2"/>
                                    <w:left w:val="single" w:sz="6" w:space="0" w:color="E2E2E2"/>
                                    <w:bottom w:val="single" w:sz="6" w:space="0" w:color="E2E2E2"/>
                                    <w:right w:val="single" w:sz="6" w:space="0" w:color="E2E2E2"/>
                                  </w:divBdr>
                                  <w:divsChild>
                                    <w:div w:id="12160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290611">
                      <w:marLeft w:val="0"/>
                      <w:marRight w:val="675"/>
                      <w:marTop w:val="0"/>
                      <w:marBottom w:val="0"/>
                      <w:divBdr>
                        <w:top w:val="none" w:sz="0" w:space="0" w:color="auto"/>
                        <w:left w:val="none" w:sz="0" w:space="0" w:color="auto"/>
                        <w:bottom w:val="none" w:sz="0" w:space="0" w:color="auto"/>
                        <w:right w:val="none" w:sz="0" w:space="0" w:color="auto"/>
                      </w:divBdr>
                    </w:div>
                  </w:divsChild>
                </w:div>
              </w:divsChild>
            </w:div>
          </w:divsChild>
        </w:div>
        <w:div w:id="1256867630">
          <w:marLeft w:val="0"/>
          <w:marRight w:val="0"/>
          <w:marTop w:val="0"/>
          <w:marBottom w:val="0"/>
          <w:divBdr>
            <w:top w:val="single" w:sz="6" w:space="0" w:color="BBBBBB"/>
            <w:left w:val="single" w:sz="6" w:space="0" w:color="BBBBBB"/>
            <w:bottom w:val="single" w:sz="6" w:space="0" w:color="BBBBBB"/>
            <w:right w:val="single" w:sz="6" w:space="0" w:color="BBBBBB"/>
          </w:divBdr>
          <w:divsChild>
            <w:div w:id="362092516">
              <w:marLeft w:val="0"/>
              <w:marRight w:val="0"/>
              <w:marTop w:val="0"/>
              <w:marBottom w:val="0"/>
              <w:divBdr>
                <w:top w:val="single" w:sz="6" w:space="0" w:color="AAAAAA"/>
                <w:left w:val="single" w:sz="6" w:space="0" w:color="AAAAAA"/>
                <w:bottom w:val="single" w:sz="6" w:space="0" w:color="AAAAAA"/>
                <w:right w:val="single" w:sz="6" w:space="0" w:color="AAAAAA"/>
              </w:divBdr>
              <w:divsChild>
                <w:div w:id="1294599015">
                  <w:marLeft w:val="0"/>
                  <w:marRight w:val="0"/>
                  <w:marTop w:val="0"/>
                  <w:marBottom w:val="0"/>
                  <w:divBdr>
                    <w:top w:val="none" w:sz="0" w:space="0" w:color="auto"/>
                    <w:left w:val="none" w:sz="0" w:space="0" w:color="auto"/>
                    <w:bottom w:val="none" w:sz="0" w:space="0" w:color="auto"/>
                    <w:right w:val="none" w:sz="0" w:space="0" w:color="auto"/>
                  </w:divBdr>
                </w:div>
              </w:divsChild>
            </w:div>
            <w:div w:id="926113367">
              <w:marLeft w:val="0"/>
              <w:marRight w:val="0"/>
              <w:marTop w:val="0"/>
              <w:marBottom w:val="0"/>
              <w:divBdr>
                <w:top w:val="none" w:sz="0" w:space="0" w:color="auto"/>
                <w:left w:val="none" w:sz="0" w:space="0" w:color="auto"/>
                <w:bottom w:val="none" w:sz="0" w:space="0" w:color="auto"/>
                <w:right w:val="none" w:sz="0" w:space="0" w:color="auto"/>
              </w:divBdr>
            </w:div>
          </w:divsChild>
        </w:div>
        <w:div w:id="1028531301">
          <w:marLeft w:val="0"/>
          <w:marRight w:val="0"/>
          <w:marTop w:val="0"/>
          <w:marBottom w:val="0"/>
          <w:divBdr>
            <w:top w:val="single" w:sz="6" w:space="8" w:color="BBBBBB"/>
            <w:left w:val="single" w:sz="6" w:space="8" w:color="BBBBBB"/>
            <w:bottom w:val="single" w:sz="6" w:space="8" w:color="BBBBBB"/>
            <w:right w:val="single" w:sz="6" w:space="8" w:color="BBBBBB"/>
          </w:divBdr>
          <w:divsChild>
            <w:div w:id="283661217">
              <w:marLeft w:val="0"/>
              <w:marRight w:val="0"/>
              <w:marTop w:val="0"/>
              <w:marBottom w:val="0"/>
              <w:divBdr>
                <w:top w:val="none" w:sz="0" w:space="0" w:color="auto"/>
                <w:left w:val="none" w:sz="0" w:space="0" w:color="auto"/>
                <w:bottom w:val="none" w:sz="0" w:space="0" w:color="auto"/>
                <w:right w:val="none" w:sz="0" w:space="0" w:color="auto"/>
              </w:divBdr>
              <w:divsChild>
                <w:div w:id="494960523">
                  <w:marLeft w:val="0"/>
                  <w:marRight w:val="0"/>
                  <w:marTop w:val="0"/>
                  <w:marBottom w:val="0"/>
                  <w:divBdr>
                    <w:top w:val="none" w:sz="0" w:space="0" w:color="auto"/>
                    <w:left w:val="none" w:sz="0" w:space="0" w:color="auto"/>
                    <w:bottom w:val="none" w:sz="0" w:space="0" w:color="auto"/>
                    <w:right w:val="none" w:sz="0" w:space="0" w:color="auto"/>
                  </w:divBdr>
                </w:div>
                <w:div w:id="582760742">
                  <w:marLeft w:val="0"/>
                  <w:marRight w:val="0"/>
                  <w:marTop w:val="0"/>
                  <w:marBottom w:val="0"/>
                  <w:divBdr>
                    <w:top w:val="none" w:sz="0" w:space="0" w:color="auto"/>
                    <w:left w:val="none" w:sz="0" w:space="0" w:color="auto"/>
                    <w:bottom w:val="none" w:sz="0" w:space="0" w:color="auto"/>
                    <w:right w:val="none" w:sz="0" w:space="0" w:color="auto"/>
                  </w:divBdr>
                </w:div>
              </w:divsChild>
            </w:div>
            <w:div w:id="1863203355">
              <w:marLeft w:val="0"/>
              <w:marRight w:val="0"/>
              <w:marTop w:val="0"/>
              <w:marBottom w:val="0"/>
              <w:divBdr>
                <w:top w:val="none" w:sz="0" w:space="0" w:color="auto"/>
                <w:left w:val="none" w:sz="0" w:space="0" w:color="auto"/>
                <w:bottom w:val="none" w:sz="0" w:space="0" w:color="auto"/>
                <w:right w:val="none" w:sz="0" w:space="0" w:color="auto"/>
              </w:divBdr>
            </w:div>
          </w:divsChild>
        </w:div>
        <w:div w:id="1978532847">
          <w:marLeft w:val="0"/>
          <w:marRight w:val="0"/>
          <w:marTop w:val="0"/>
          <w:marBottom w:val="0"/>
          <w:divBdr>
            <w:top w:val="single" w:sz="6" w:space="0" w:color="BBBBBB"/>
            <w:left w:val="single" w:sz="6" w:space="0" w:color="BBBBBB"/>
            <w:bottom w:val="single" w:sz="6" w:space="0" w:color="BBBBBB"/>
            <w:right w:val="single" w:sz="6" w:space="0" w:color="BBBBBB"/>
          </w:divBdr>
          <w:divsChild>
            <w:div w:id="1223558789">
              <w:marLeft w:val="0"/>
              <w:marRight w:val="0"/>
              <w:marTop w:val="0"/>
              <w:marBottom w:val="0"/>
              <w:divBdr>
                <w:top w:val="none" w:sz="0" w:space="0" w:color="auto"/>
                <w:left w:val="none" w:sz="0" w:space="0" w:color="auto"/>
                <w:bottom w:val="none" w:sz="0" w:space="0" w:color="auto"/>
                <w:right w:val="none" w:sz="0" w:space="0" w:color="auto"/>
              </w:divBdr>
            </w:div>
            <w:div w:id="1982805606">
              <w:marLeft w:val="0"/>
              <w:marRight w:val="0"/>
              <w:marTop w:val="0"/>
              <w:marBottom w:val="0"/>
              <w:divBdr>
                <w:top w:val="single" w:sz="6" w:space="1" w:color="AAAAAA"/>
                <w:left w:val="single" w:sz="6" w:space="1" w:color="AAAAAA"/>
                <w:bottom w:val="single" w:sz="6" w:space="1" w:color="AAAAAA"/>
                <w:right w:val="single" w:sz="6" w:space="1" w:color="AAAAAA"/>
              </w:divBdr>
              <w:divsChild>
                <w:div w:id="1502820282">
                  <w:marLeft w:val="0"/>
                  <w:marRight w:val="0"/>
                  <w:marTop w:val="0"/>
                  <w:marBottom w:val="0"/>
                  <w:divBdr>
                    <w:top w:val="none" w:sz="0" w:space="0" w:color="auto"/>
                    <w:left w:val="none" w:sz="0" w:space="0" w:color="auto"/>
                    <w:bottom w:val="none" w:sz="0" w:space="0" w:color="auto"/>
                    <w:right w:val="none" w:sz="0" w:space="0" w:color="auto"/>
                  </w:divBdr>
                  <w:divsChild>
                    <w:div w:id="1015687213">
                      <w:marLeft w:val="0"/>
                      <w:marRight w:val="0"/>
                      <w:marTop w:val="0"/>
                      <w:marBottom w:val="0"/>
                      <w:divBdr>
                        <w:top w:val="none" w:sz="0" w:space="0" w:color="auto"/>
                        <w:left w:val="none" w:sz="0" w:space="0" w:color="auto"/>
                        <w:bottom w:val="none" w:sz="0" w:space="0" w:color="auto"/>
                        <w:right w:val="none" w:sz="0" w:space="0" w:color="auto"/>
                      </w:divBdr>
                      <w:divsChild>
                        <w:div w:id="1040588050">
                          <w:marLeft w:val="0"/>
                          <w:marRight w:val="0"/>
                          <w:marTop w:val="0"/>
                          <w:marBottom w:val="0"/>
                          <w:divBdr>
                            <w:top w:val="none" w:sz="0" w:space="0" w:color="auto"/>
                            <w:left w:val="none" w:sz="0" w:space="0" w:color="auto"/>
                            <w:bottom w:val="none" w:sz="0" w:space="0" w:color="auto"/>
                            <w:right w:val="none" w:sz="0" w:space="0" w:color="auto"/>
                          </w:divBdr>
                          <w:divsChild>
                            <w:div w:id="939678881">
                              <w:marLeft w:val="0"/>
                              <w:marRight w:val="0"/>
                              <w:marTop w:val="0"/>
                              <w:marBottom w:val="0"/>
                              <w:divBdr>
                                <w:top w:val="none" w:sz="0" w:space="0" w:color="auto"/>
                                <w:left w:val="none" w:sz="0" w:space="0" w:color="auto"/>
                                <w:bottom w:val="none" w:sz="0" w:space="0" w:color="auto"/>
                                <w:right w:val="none" w:sz="0" w:space="0" w:color="auto"/>
                              </w:divBdr>
                              <w:divsChild>
                                <w:div w:id="660692496">
                                  <w:marLeft w:val="0"/>
                                  <w:marRight w:val="0"/>
                                  <w:marTop w:val="0"/>
                                  <w:marBottom w:val="0"/>
                                  <w:divBdr>
                                    <w:top w:val="none" w:sz="0" w:space="0" w:color="auto"/>
                                    <w:left w:val="none" w:sz="0" w:space="0" w:color="auto"/>
                                    <w:bottom w:val="none" w:sz="0" w:space="0" w:color="auto"/>
                                    <w:right w:val="none" w:sz="0" w:space="0" w:color="auto"/>
                                  </w:divBdr>
                                </w:div>
                              </w:divsChild>
                            </w:div>
                            <w:div w:id="1344699158">
                              <w:marLeft w:val="0"/>
                              <w:marRight w:val="0"/>
                              <w:marTop w:val="0"/>
                              <w:marBottom w:val="0"/>
                              <w:divBdr>
                                <w:top w:val="none" w:sz="0" w:space="0" w:color="auto"/>
                                <w:left w:val="none" w:sz="0" w:space="0" w:color="auto"/>
                                <w:bottom w:val="none" w:sz="0" w:space="0" w:color="auto"/>
                                <w:right w:val="none" w:sz="0" w:space="0" w:color="auto"/>
                              </w:divBdr>
                              <w:divsChild>
                                <w:div w:id="1095395077">
                                  <w:marLeft w:val="0"/>
                                  <w:marRight w:val="0"/>
                                  <w:marTop w:val="0"/>
                                  <w:marBottom w:val="0"/>
                                  <w:divBdr>
                                    <w:top w:val="none" w:sz="0" w:space="0" w:color="auto"/>
                                    <w:left w:val="none" w:sz="0" w:space="0" w:color="auto"/>
                                    <w:bottom w:val="none" w:sz="0" w:space="0" w:color="auto"/>
                                    <w:right w:val="none" w:sz="0" w:space="0" w:color="auto"/>
                                  </w:divBdr>
                                </w:div>
                              </w:divsChild>
                            </w:div>
                            <w:div w:id="1776168578">
                              <w:marLeft w:val="0"/>
                              <w:marRight w:val="0"/>
                              <w:marTop w:val="0"/>
                              <w:marBottom w:val="0"/>
                              <w:divBdr>
                                <w:top w:val="none" w:sz="0" w:space="0" w:color="auto"/>
                                <w:left w:val="none" w:sz="0" w:space="0" w:color="auto"/>
                                <w:bottom w:val="none" w:sz="0" w:space="0" w:color="auto"/>
                                <w:right w:val="none" w:sz="0" w:space="0" w:color="auto"/>
                              </w:divBdr>
                              <w:divsChild>
                                <w:div w:id="1854028483">
                                  <w:marLeft w:val="0"/>
                                  <w:marRight w:val="0"/>
                                  <w:marTop w:val="0"/>
                                  <w:marBottom w:val="0"/>
                                  <w:divBdr>
                                    <w:top w:val="none" w:sz="0" w:space="0" w:color="auto"/>
                                    <w:left w:val="none" w:sz="0" w:space="0" w:color="auto"/>
                                    <w:bottom w:val="none" w:sz="0" w:space="0" w:color="auto"/>
                                    <w:right w:val="none" w:sz="0" w:space="0" w:color="auto"/>
                                  </w:divBdr>
                                  <w:divsChild>
                                    <w:div w:id="8093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809655">
                              <w:marLeft w:val="0"/>
                              <w:marRight w:val="0"/>
                              <w:marTop w:val="0"/>
                              <w:marBottom w:val="0"/>
                              <w:divBdr>
                                <w:top w:val="none" w:sz="0" w:space="0" w:color="auto"/>
                                <w:left w:val="none" w:sz="0" w:space="0" w:color="auto"/>
                                <w:bottom w:val="none" w:sz="0" w:space="0" w:color="auto"/>
                                <w:right w:val="none" w:sz="0" w:space="0" w:color="auto"/>
                              </w:divBdr>
                              <w:divsChild>
                                <w:div w:id="1388185857">
                                  <w:marLeft w:val="0"/>
                                  <w:marRight w:val="0"/>
                                  <w:marTop w:val="0"/>
                                  <w:marBottom w:val="0"/>
                                  <w:divBdr>
                                    <w:top w:val="none" w:sz="0" w:space="0" w:color="auto"/>
                                    <w:left w:val="none" w:sz="0" w:space="0" w:color="auto"/>
                                    <w:bottom w:val="none" w:sz="0" w:space="0" w:color="auto"/>
                                    <w:right w:val="none" w:sz="0" w:space="0" w:color="auto"/>
                                  </w:divBdr>
                                </w:div>
                              </w:divsChild>
                            </w:div>
                            <w:div w:id="1024668171">
                              <w:marLeft w:val="0"/>
                              <w:marRight w:val="0"/>
                              <w:marTop w:val="0"/>
                              <w:marBottom w:val="0"/>
                              <w:divBdr>
                                <w:top w:val="none" w:sz="0" w:space="0" w:color="auto"/>
                                <w:left w:val="none" w:sz="0" w:space="0" w:color="auto"/>
                                <w:bottom w:val="none" w:sz="0" w:space="0" w:color="auto"/>
                                <w:right w:val="none" w:sz="0" w:space="0" w:color="auto"/>
                              </w:divBdr>
                              <w:divsChild>
                                <w:div w:id="273564605">
                                  <w:marLeft w:val="0"/>
                                  <w:marRight w:val="0"/>
                                  <w:marTop w:val="0"/>
                                  <w:marBottom w:val="0"/>
                                  <w:divBdr>
                                    <w:top w:val="none" w:sz="0" w:space="0" w:color="auto"/>
                                    <w:left w:val="none" w:sz="0" w:space="0" w:color="auto"/>
                                    <w:bottom w:val="none" w:sz="0" w:space="0" w:color="auto"/>
                                    <w:right w:val="none" w:sz="0" w:space="0" w:color="auto"/>
                                  </w:divBdr>
                                </w:div>
                              </w:divsChild>
                            </w:div>
                            <w:div w:id="313150104">
                              <w:marLeft w:val="0"/>
                              <w:marRight w:val="0"/>
                              <w:marTop w:val="0"/>
                              <w:marBottom w:val="0"/>
                              <w:divBdr>
                                <w:top w:val="none" w:sz="0" w:space="0" w:color="auto"/>
                                <w:left w:val="none" w:sz="0" w:space="0" w:color="auto"/>
                                <w:bottom w:val="none" w:sz="0" w:space="0" w:color="auto"/>
                                <w:right w:val="none" w:sz="0" w:space="0" w:color="auto"/>
                              </w:divBdr>
                              <w:divsChild>
                                <w:div w:id="1757827308">
                                  <w:marLeft w:val="0"/>
                                  <w:marRight w:val="0"/>
                                  <w:marTop w:val="0"/>
                                  <w:marBottom w:val="0"/>
                                  <w:divBdr>
                                    <w:top w:val="none" w:sz="0" w:space="0" w:color="auto"/>
                                    <w:left w:val="none" w:sz="0" w:space="0" w:color="auto"/>
                                    <w:bottom w:val="none" w:sz="0" w:space="0" w:color="auto"/>
                                    <w:right w:val="none" w:sz="0" w:space="0" w:color="auto"/>
                                  </w:divBdr>
                                </w:div>
                              </w:divsChild>
                            </w:div>
                            <w:div w:id="1623687053">
                              <w:marLeft w:val="0"/>
                              <w:marRight w:val="0"/>
                              <w:marTop w:val="0"/>
                              <w:marBottom w:val="0"/>
                              <w:divBdr>
                                <w:top w:val="none" w:sz="0" w:space="0" w:color="auto"/>
                                <w:left w:val="none" w:sz="0" w:space="0" w:color="auto"/>
                                <w:bottom w:val="none" w:sz="0" w:space="0" w:color="auto"/>
                                <w:right w:val="none" w:sz="0" w:space="0" w:color="auto"/>
                              </w:divBdr>
                              <w:divsChild>
                                <w:div w:id="787041658">
                                  <w:marLeft w:val="0"/>
                                  <w:marRight w:val="0"/>
                                  <w:marTop w:val="0"/>
                                  <w:marBottom w:val="0"/>
                                  <w:divBdr>
                                    <w:top w:val="none" w:sz="0" w:space="0" w:color="auto"/>
                                    <w:left w:val="none" w:sz="0" w:space="0" w:color="auto"/>
                                    <w:bottom w:val="none" w:sz="0" w:space="0" w:color="auto"/>
                                    <w:right w:val="none" w:sz="0" w:space="0" w:color="auto"/>
                                  </w:divBdr>
                                </w:div>
                              </w:divsChild>
                            </w:div>
                            <w:div w:id="1325620126">
                              <w:marLeft w:val="0"/>
                              <w:marRight w:val="0"/>
                              <w:marTop w:val="0"/>
                              <w:marBottom w:val="0"/>
                              <w:divBdr>
                                <w:top w:val="none" w:sz="0" w:space="0" w:color="auto"/>
                                <w:left w:val="none" w:sz="0" w:space="0" w:color="auto"/>
                                <w:bottom w:val="none" w:sz="0" w:space="0" w:color="auto"/>
                                <w:right w:val="none" w:sz="0" w:space="0" w:color="auto"/>
                              </w:divBdr>
                              <w:divsChild>
                                <w:div w:id="1806192501">
                                  <w:marLeft w:val="0"/>
                                  <w:marRight w:val="0"/>
                                  <w:marTop w:val="0"/>
                                  <w:marBottom w:val="0"/>
                                  <w:divBdr>
                                    <w:top w:val="none" w:sz="0" w:space="0" w:color="auto"/>
                                    <w:left w:val="none" w:sz="0" w:space="0" w:color="auto"/>
                                    <w:bottom w:val="none" w:sz="0" w:space="0" w:color="auto"/>
                                    <w:right w:val="none" w:sz="0" w:space="0" w:color="auto"/>
                                  </w:divBdr>
                                </w:div>
                              </w:divsChild>
                            </w:div>
                            <w:div w:id="1512334223">
                              <w:marLeft w:val="0"/>
                              <w:marRight w:val="0"/>
                              <w:marTop w:val="0"/>
                              <w:marBottom w:val="0"/>
                              <w:divBdr>
                                <w:top w:val="none" w:sz="0" w:space="0" w:color="auto"/>
                                <w:left w:val="none" w:sz="0" w:space="0" w:color="auto"/>
                                <w:bottom w:val="none" w:sz="0" w:space="0" w:color="auto"/>
                                <w:right w:val="none" w:sz="0" w:space="0" w:color="auto"/>
                              </w:divBdr>
                              <w:divsChild>
                                <w:div w:id="379013648">
                                  <w:marLeft w:val="0"/>
                                  <w:marRight w:val="0"/>
                                  <w:marTop w:val="0"/>
                                  <w:marBottom w:val="0"/>
                                  <w:divBdr>
                                    <w:top w:val="none" w:sz="0" w:space="0" w:color="auto"/>
                                    <w:left w:val="none" w:sz="0" w:space="0" w:color="auto"/>
                                    <w:bottom w:val="none" w:sz="0" w:space="0" w:color="auto"/>
                                    <w:right w:val="none" w:sz="0" w:space="0" w:color="auto"/>
                                  </w:divBdr>
                                </w:div>
                              </w:divsChild>
                            </w:div>
                            <w:div w:id="1701013054">
                              <w:marLeft w:val="0"/>
                              <w:marRight w:val="0"/>
                              <w:marTop w:val="0"/>
                              <w:marBottom w:val="0"/>
                              <w:divBdr>
                                <w:top w:val="none" w:sz="0" w:space="0" w:color="auto"/>
                                <w:left w:val="none" w:sz="0" w:space="0" w:color="auto"/>
                                <w:bottom w:val="none" w:sz="0" w:space="0" w:color="auto"/>
                                <w:right w:val="none" w:sz="0" w:space="0" w:color="auto"/>
                              </w:divBdr>
                              <w:divsChild>
                                <w:div w:id="1413159894">
                                  <w:marLeft w:val="0"/>
                                  <w:marRight w:val="0"/>
                                  <w:marTop w:val="0"/>
                                  <w:marBottom w:val="0"/>
                                  <w:divBdr>
                                    <w:top w:val="none" w:sz="0" w:space="0" w:color="auto"/>
                                    <w:left w:val="none" w:sz="0" w:space="0" w:color="auto"/>
                                    <w:bottom w:val="none" w:sz="0" w:space="0" w:color="auto"/>
                                    <w:right w:val="none" w:sz="0" w:space="0" w:color="auto"/>
                                  </w:divBdr>
                                </w:div>
                              </w:divsChild>
                            </w:div>
                            <w:div w:id="1006058385">
                              <w:marLeft w:val="0"/>
                              <w:marRight w:val="0"/>
                              <w:marTop w:val="0"/>
                              <w:marBottom w:val="0"/>
                              <w:divBdr>
                                <w:top w:val="none" w:sz="0" w:space="0" w:color="auto"/>
                                <w:left w:val="none" w:sz="0" w:space="0" w:color="auto"/>
                                <w:bottom w:val="none" w:sz="0" w:space="0" w:color="auto"/>
                                <w:right w:val="none" w:sz="0" w:space="0" w:color="auto"/>
                              </w:divBdr>
                              <w:divsChild>
                                <w:div w:id="769398600">
                                  <w:marLeft w:val="0"/>
                                  <w:marRight w:val="0"/>
                                  <w:marTop w:val="0"/>
                                  <w:marBottom w:val="0"/>
                                  <w:divBdr>
                                    <w:top w:val="none" w:sz="0" w:space="0" w:color="auto"/>
                                    <w:left w:val="none" w:sz="0" w:space="0" w:color="auto"/>
                                    <w:bottom w:val="none" w:sz="0" w:space="0" w:color="auto"/>
                                    <w:right w:val="none" w:sz="0" w:space="0" w:color="auto"/>
                                  </w:divBdr>
                                </w:div>
                              </w:divsChild>
                            </w:div>
                            <w:div w:id="1946695471">
                              <w:marLeft w:val="0"/>
                              <w:marRight w:val="0"/>
                              <w:marTop w:val="0"/>
                              <w:marBottom w:val="0"/>
                              <w:divBdr>
                                <w:top w:val="none" w:sz="0" w:space="0" w:color="auto"/>
                                <w:left w:val="none" w:sz="0" w:space="0" w:color="auto"/>
                                <w:bottom w:val="none" w:sz="0" w:space="0" w:color="auto"/>
                                <w:right w:val="none" w:sz="0" w:space="0" w:color="auto"/>
                              </w:divBdr>
                              <w:divsChild>
                                <w:div w:id="1809542778">
                                  <w:marLeft w:val="0"/>
                                  <w:marRight w:val="0"/>
                                  <w:marTop w:val="0"/>
                                  <w:marBottom w:val="0"/>
                                  <w:divBdr>
                                    <w:top w:val="none" w:sz="0" w:space="0" w:color="auto"/>
                                    <w:left w:val="none" w:sz="0" w:space="0" w:color="auto"/>
                                    <w:bottom w:val="none" w:sz="0" w:space="0" w:color="auto"/>
                                    <w:right w:val="none" w:sz="0" w:space="0" w:color="auto"/>
                                  </w:divBdr>
                                </w:div>
                              </w:divsChild>
                            </w:div>
                            <w:div w:id="805584759">
                              <w:marLeft w:val="0"/>
                              <w:marRight w:val="0"/>
                              <w:marTop w:val="0"/>
                              <w:marBottom w:val="0"/>
                              <w:divBdr>
                                <w:top w:val="none" w:sz="0" w:space="0" w:color="auto"/>
                                <w:left w:val="none" w:sz="0" w:space="0" w:color="auto"/>
                                <w:bottom w:val="none" w:sz="0" w:space="0" w:color="auto"/>
                                <w:right w:val="none" w:sz="0" w:space="0" w:color="auto"/>
                              </w:divBdr>
                              <w:divsChild>
                                <w:div w:id="607615950">
                                  <w:marLeft w:val="0"/>
                                  <w:marRight w:val="0"/>
                                  <w:marTop w:val="0"/>
                                  <w:marBottom w:val="0"/>
                                  <w:divBdr>
                                    <w:top w:val="none" w:sz="0" w:space="0" w:color="auto"/>
                                    <w:left w:val="none" w:sz="0" w:space="0" w:color="auto"/>
                                    <w:bottom w:val="none" w:sz="0" w:space="0" w:color="auto"/>
                                    <w:right w:val="none" w:sz="0" w:space="0" w:color="auto"/>
                                  </w:divBdr>
                                </w:div>
                              </w:divsChild>
                            </w:div>
                            <w:div w:id="537357560">
                              <w:marLeft w:val="0"/>
                              <w:marRight w:val="0"/>
                              <w:marTop w:val="0"/>
                              <w:marBottom w:val="0"/>
                              <w:divBdr>
                                <w:top w:val="none" w:sz="0" w:space="0" w:color="auto"/>
                                <w:left w:val="none" w:sz="0" w:space="0" w:color="auto"/>
                                <w:bottom w:val="none" w:sz="0" w:space="0" w:color="auto"/>
                                <w:right w:val="none" w:sz="0" w:space="0" w:color="auto"/>
                              </w:divBdr>
                              <w:divsChild>
                                <w:div w:id="1209759483">
                                  <w:marLeft w:val="0"/>
                                  <w:marRight w:val="0"/>
                                  <w:marTop w:val="0"/>
                                  <w:marBottom w:val="0"/>
                                  <w:divBdr>
                                    <w:top w:val="none" w:sz="0" w:space="0" w:color="auto"/>
                                    <w:left w:val="none" w:sz="0" w:space="0" w:color="auto"/>
                                    <w:bottom w:val="none" w:sz="0" w:space="0" w:color="auto"/>
                                    <w:right w:val="none" w:sz="0" w:space="0" w:color="auto"/>
                                  </w:divBdr>
                                </w:div>
                              </w:divsChild>
                            </w:div>
                            <w:div w:id="1152062969">
                              <w:marLeft w:val="0"/>
                              <w:marRight w:val="0"/>
                              <w:marTop w:val="0"/>
                              <w:marBottom w:val="0"/>
                              <w:divBdr>
                                <w:top w:val="none" w:sz="0" w:space="0" w:color="auto"/>
                                <w:left w:val="none" w:sz="0" w:space="0" w:color="auto"/>
                                <w:bottom w:val="none" w:sz="0" w:space="0" w:color="auto"/>
                                <w:right w:val="none" w:sz="0" w:space="0" w:color="auto"/>
                              </w:divBdr>
                              <w:divsChild>
                                <w:div w:id="1843667992">
                                  <w:marLeft w:val="0"/>
                                  <w:marRight w:val="0"/>
                                  <w:marTop w:val="0"/>
                                  <w:marBottom w:val="0"/>
                                  <w:divBdr>
                                    <w:top w:val="none" w:sz="0" w:space="0" w:color="auto"/>
                                    <w:left w:val="none" w:sz="0" w:space="0" w:color="auto"/>
                                    <w:bottom w:val="none" w:sz="0" w:space="0" w:color="auto"/>
                                    <w:right w:val="none" w:sz="0" w:space="0" w:color="auto"/>
                                  </w:divBdr>
                                </w:div>
                              </w:divsChild>
                            </w:div>
                            <w:div w:id="979336994">
                              <w:marLeft w:val="0"/>
                              <w:marRight w:val="0"/>
                              <w:marTop w:val="0"/>
                              <w:marBottom w:val="0"/>
                              <w:divBdr>
                                <w:top w:val="none" w:sz="0" w:space="0" w:color="auto"/>
                                <w:left w:val="none" w:sz="0" w:space="0" w:color="auto"/>
                                <w:bottom w:val="none" w:sz="0" w:space="0" w:color="auto"/>
                                <w:right w:val="none" w:sz="0" w:space="0" w:color="auto"/>
                              </w:divBdr>
                              <w:divsChild>
                                <w:div w:id="1889485353">
                                  <w:marLeft w:val="0"/>
                                  <w:marRight w:val="0"/>
                                  <w:marTop w:val="0"/>
                                  <w:marBottom w:val="0"/>
                                  <w:divBdr>
                                    <w:top w:val="none" w:sz="0" w:space="0" w:color="auto"/>
                                    <w:left w:val="none" w:sz="0" w:space="0" w:color="auto"/>
                                    <w:bottom w:val="none" w:sz="0" w:space="0" w:color="auto"/>
                                    <w:right w:val="none" w:sz="0" w:space="0" w:color="auto"/>
                                  </w:divBdr>
                                </w:div>
                              </w:divsChild>
                            </w:div>
                            <w:div w:id="1486975195">
                              <w:marLeft w:val="0"/>
                              <w:marRight w:val="0"/>
                              <w:marTop w:val="0"/>
                              <w:marBottom w:val="0"/>
                              <w:divBdr>
                                <w:top w:val="none" w:sz="0" w:space="0" w:color="auto"/>
                                <w:left w:val="none" w:sz="0" w:space="0" w:color="auto"/>
                                <w:bottom w:val="none" w:sz="0" w:space="0" w:color="auto"/>
                                <w:right w:val="none" w:sz="0" w:space="0" w:color="auto"/>
                              </w:divBdr>
                              <w:divsChild>
                                <w:div w:id="765808291">
                                  <w:marLeft w:val="0"/>
                                  <w:marRight w:val="0"/>
                                  <w:marTop w:val="0"/>
                                  <w:marBottom w:val="0"/>
                                  <w:divBdr>
                                    <w:top w:val="none" w:sz="0" w:space="0" w:color="auto"/>
                                    <w:left w:val="none" w:sz="0" w:space="0" w:color="auto"/>
                                    <w:bottom w:val="none" w:sz="0" w:space="0" w:color="auto"/>
                                    <w:right w:val="none" w:sz="0" w:space="0" w:color="auto"/>
                                  </w:divBdr>
                                </w:div>
                              </w:divsChild>
                            </w:div>
                            <w:div w:id="2072849623">
                              <w:marLeft w:val="0"/>
                              <w:marRight w:val="0"/>
                              <w:marTop w:val="0"/>
                              <w:marBottom w:val="0"/>
                              <w:divBdr>
                                <w:top w:val="none" w:sz="0" w:space="0" w:color="auto"/>
                                <w:left w:val="none" w:sz="0" w:space="0" w:color="auto"/>
                                <w:bottom w:val="none" w:sz="0" w:space="0" w:color="auto"/>
                                <w:right w:val="none" w:sz="0" w:space="0" w:color="auto"/>
                              </w:divBdr>
                              <w:divsChild>
                                <w:div w:id="779489938">
                                  <w:marLeft w:val="0"/>
                                  <w:marRight w:val="0"/>
                                  <w:marTop w:val="0"/>
                                  <w:marBottom w:val="0"/>
                                  <w:divBdr>
                                    <w:top w:val="none" w:sz="0" w:space="0" w:color="auto"/>
                                    <w:left w:val="none" w:sz="0" w:space="0" w:color="auto"/>
                                    <w:bottom w:val="none" w:sz="0" w:space="0" w:color="auto"/>
                                    <w:right w:val="none" w:sz="0" w:space="0" w:color="auto"/>
                                  </w:divBdr>
                                </w:div>
                              </w:divsChild>
                            </w:div>
                            <w:div w:id="1211958054">
                              <w:marLeft w:val="0"/>
                              <w:marRight w:val="0"/>
                              <w:marTop w:val="0"/>
                              <w:marBottom w:val="0"/>
                              <w:divBdr>
                                <w:top w:val="none" w:sz="0" w:space="0" w:color="auto"/>
                                <w:left w:val="none" w:sz="0" w:space="0" w:color="auto"/>
                                <w:bottom w:val="none" w:sz="0" w:space="0" w:color="auto"/>
                                <w:right w:val="none" w:sz="0" w:space="0" w:color="auto"/>
                              </w:divBdr>
                              <w:divsChild>
                                <w:div w:id="260383481">
                                  <w:marLeft w:val="0"/>
                                  <w:marRight w:val="0"/>
                                  <w:marTop w:val="0"/>
                                  <w:marBottom w:val="0"/>
                                  <w:divBdr>
                                    <w:top w:val="none" w:sz="0" w:space="0" w:color="auto"/>
                                    <w:left w:val="none" w:sz="0" w:space="0" w:color="auto"/>
                                    <w:bottom w:val="none" w:sz="0" w:space="0" w:color="auto"/>
                                    <w:right w:val="none" w:sz="0" w:space="0" w:color="auto"/>
                                  </w:divBdr>
                                </w:div>
                              </w:divsChild>
                            </w:div>
                            <w:div w:id="913977428">
                              <w:marLeft w:val="0"/>
                              <w:marRight w:val="0"/>
                              <w:marTop w:val="0"/>
                              <w:marBottom w:val="0"/>
                              <w:divBdr>
                                <w:top w:val="none" w:sz="0" w:space="0" w:color="auto"/>
                                <w:left w:val="none" w:sz="0" w:space="0" w:color="auto"/>
                                <w:bottom w:val="none" w:sz="0" w:space="0" w:color="auto"/>
                                <w:right w:val="none" w:sz="0" w:space="0" w:color="auto"/>
                              </w:divBdr>
                              <w:divsChild>
                                <w:div w:id="356469023">
                                  <w:marLeft w:val="0"/>
                                  <w:marRight w:val="0"/>
                                  <w:marTop w:val="0"/>
                                  <w:marBottom w:val="0"/>
                                  <w:divBdr>
                                    <w:top w:val="none" w:sz="0" w:space="0" w:color="auto"/>
                                    <w:left w:val="none" w:sz="0" w:space="0" w:color="auto"/>
                                    <w:bottom w:val="none" w:sz="0" w:space="0" w:color="auto"/>
                                    <w:right w:val="none" w:sz="0" w:space="0" w:color="auto"/>
                                  </w:divBdr>
                                </w:div>
                              </w:divsChild>
                            </w:div>
                            <w:div w:id="1305894719">
                              <w:marLeft w:val="0"/>
                              <w:marRight w:val="0"/>
                              <w:marTop w:val="0"/>
                              <w:marBottom w:val="0"/>
                              <w:divBdr>
                                <w:top w:val="none" w:sz="0" w:space="0" w:color="auto"/>
                                <w:left w:val="none" w:sz="0" w:space="0" w:color="auto"/>
                                <w:bottom w:val="none" w:sz="0" w:space="0" w:color="auto"/>
                                <w:right w:val="none" w:sz="0" w:space="0" w:color="auto"/>
                              </w:divBdr>
                              <w:divsChild>
                                <w:div w:id="244804704">
                                  <w:marLeft w:val="0"/>
                                  <w:marRight w:val="0"/>
                                  <w:marTop w:val="0"/>
                                  <w:marBottom w:val="0"/>
                                  <w:divBdr>
                                    <w:top w:val="none" w:sz="0" w:space="0" w:color="auto"/>
                                    <w:left w:val="none" w:sz="0" w:space="0" w:color="auto"/>
                                    <w:bottom w:val="none" w:sz="0" w:space="0" w:color="auto"/>
                                    <w:right w:val="none" w:sz="0" w:space="0" w:color="auto"/>
                                  </w:divBdr>
                                </w:div>
                              </w:divsChild>
                            </w:div>
                            <w:div w:id="1074929879">
                              <w:marLeft w:val="0"/>
                              <w:marRight w:val="0"/>
                              <w:marTop w:val="0"/>
                              <w:marBottom w:val="0"/>
                              <w:divBdr>
                                <w:top w:val="none" w:sz="0" w:space="0" w:color="auto"/>
                                <w:left w:val="none" w:sz="0" w:space="0" w:color="auto"/>
                                <w:bottom w:val="none" w:sz="0" w:space="0" w:color="auto"/>
                                <w:right w:val="none" w:sz="0" w:space="0" w:color="auto"/>
                              </w:divBdr>
                              <w:divsChild>
                                <w:div w:id="1591160503">
                                  <w:marLeft w:val="0"/>
                                  <w:marRight w:val="0"/>
                                  <w:marTop w:val="0"/>
                                  <w:marBottom w:val="0"/>
                                  <w:divBdr>
                                    <w:top w:val="none" w:sz="0" w:space="0" w:color="auto"/>
                                    <w:left w:val="none" w:sz="0" w:space="0" w:color="auto"/>
                                    <w:bottom w:val="none" w:sz="0" w:space="0" w:color="auto"/>
                                    <w:right w:val="none" w:sz="0" w:space="0" w:color="auto"/>
                                  </w:divBdr>
                                </w:div>
                              </w:divsChild>
                            </w:div>
                            <w:div w:id="820317512">
                              <w:marLeft w:val="0"/>
                              <w:marRight w:val="0"/>
                              <w:marTop w:val="0"/>
                              <w:marBottom w:val="0"/>
                              <w:divBdr>
                                <w:top w:val="none" w:sz="0" w:space="0" w:color="auto"/>
                                <w:left w:val="none" w:sz="0" w:space="0" w:color="auto"/>
                                <w:bottom w:val="none" w:sz="0" w:space="0" w:color="auto"/>
                                <w:right w:val="none" w:sz="0" w:space="0" w:color="auto"/>
                              </w:divBdr>
                              <w:divsChild>
                                <w:div w:id="1409615984">
                                  <w:marLeft w:val="0"/>
                                  <w:marRight w:val="0"/>
                                  <w:marTop w:val="0"/>
                                  <w:marBottom w:val="0"/>
                                  <w:divBdr>
                                    <w:top w:val="none" w:sz="0" w:space="0" w:color="auto"/>
                                    <w:left w:val="none" w:sz="0" w:space="0" w:color="auto"/>
                                    <w:bottom w:val="none" w:sz="0" w:space="0" w:color="auto"/>
                                    <w:right w:val="none" w:sz="0" w:space="0" w:color="auto"/>
                                  </w:divBdr>
                                </w:div>
                              </w:divsChild>
                            </w:div>
                            <w:div w:id="321391315">
                              <w:marLeft w:val="0"/>
                              <w:marRight w:val="0"/>
                              <w:marTop w:val="0"/>
                              <w:marBottom w:val="0"/>
                              <w:divBdr>
                                <w:top w:val="none" w:sz="0" w:space="0" w:color="auto"/>
                                <w:left w:val="none" w:sz="0" w:space="0" w:color="auto"/>
                                <w:bottom w:val="none" w:sz="0" w:space="0" w:color="auto"/>
                                <w:right w:val="none" w:sz="0" w:space="0" w:color="auto"/>
                              </w:divBdr>
                              <w:divsChild>
                                <w:div w:id="1154183423">
                                  <w:marLeft w:val="0"/>
                                  <w:marRight w:val="0"/>
                                  <w:marTop w:val="0"/>
                                  <w:marBottom w:val="0"/>
                                  <w:divBdr>
                                    <w:top w:val="none" w:sz="0" w:space="0" w:color="auto"/>
                                    <w:left w:val="none" w:sz="0" w:space="0" w:color="auto"/>
                                    <w:bottom w:val="none" w:sz="0" w:space="0" w:color="auto"/>
                                    <w:right w:val="none" w:sz="0" w:space="0" w:color="auto"/>
                                  </w:divBdr>
                                </w:div>
                              </w:divsChild>
                            </w:div>
                            <w:div w:id="1160540767">
                              <w:marLeft w:val="0"/>
                              <w:marRight w:val="0"/>
                              <w:marTop w:val="0"/>
                              <w:marBottom w:val="0"/>
                              <w:divBdr>
                                <w:top w:val="none" w:sz="0" w:space="0" w:color="auto"/>
                                <w:left w:val="none" w:sz="0" w:space="0" w:color="auto"/>
                                <w:bottom w:val="none" w:sz="0" w:space="0" w:color="auto"/>
                                <w:right w:val="none" w:sz="0" w:space="0" w:color="auto"/>
                              </w:divBdr>
                              <w:divsChild>
                                <w:div w:id="1056734062">
                                  <w:marLeft w:val="0"/>
                                  <w:marRight w:val="0"/>
                                  <w:marTop w:val="0"/>
                                  <w:marBottom w:val="0"/>
                                  <w:divBdr>
                                    <w:top w:val="none" w:sz="0" w:space="0" w:color="auto"/>
                                    <w:left w:val="none" w:sz="0" w:space="0" w:color="auto"/>
                                    <w:bottom w:val="none" w:sz="0" w:space="0" w:color="auto"/>
                                    <w:right w:val="none" w:sz="0" w:space="0" w:color="auto"/>
                                  </w:divBdr>
                                </w:div>
                              </w:divsChild>
                            </w:div>
                            <w:div w:id="889802235">
                              <w:marLeft w:val="0"/>
                              <w:marRight w:val="0"/>
                              <w:marTop w:val="0"/>
                              <w:marBottom w:val="0"/>
                              <w:divBdr>
                                <w:top w:val="none" w:sz="0" w:space="0" w:color="auto"/>
                                <w:left w:val="none" w:sz="0" w:space="0" w:color="auto"/>
                                <w:bottom w:val="none" w:sz="0" w:space="0" w:color="auto"/>
                                <w:right w:val="none" w:sz="0" w:space="0" w:color="auto"/>
                              </w:divBdr>
                              <w:divsChild>
                                <w:div w:id="201721451">
                                  <w:marLeft w:val="0"/>
                                  <w:marRight w:val="0"/>
                                  <w:marTop w:val="0"/>
                                  <w:marBottom w:val="0"/>
                                  <w:divBdr>
                                    <w:top w:val="none" w:sz="0" w:space="0" w:color="auto"/>
                                    <w:left w:val="none" w:sz="0" w:space="0" w:color="auto"/>
                                    <w:bottom w:val="none" w:sz="0" w:space="0" w:color="auto"/>
                                    <w:right w:val="none" w:sz="0" w:space="0" w:color="auto"/>
                                  </w:divBdr>
                                </w:div>
                              </w:divsChild>
                            </w:div>
                            <w:div w:id="208031504">
                              <w:marLeft w:val="0"/>
                              <w:marRight w:val="0"/>
                              <w:marTop w:val="0"/>
                              <w:marBottom w:val="0"/>
                              <w:divBdr>
                                <w:top w:val="none" w:sz="0" w:space="0" w:color="auto"/>
                                <w:left w:val="none" w:sz="0" w:space="0" w:color="auto"/>
                                <w:bottom w:val="none" w:sz="0" w:space="0" w:color="auto"/>
                                <w:right w:val="none" w:sz="0" w:space="0" w:color="auto"/>
                              </w:divBdr>
                              <w:divsChild>
                                <w:div w:id="1646932719">
                                  <w:marLeft w:val="0"/>
                                  <w:marRight w:val="0"/>
                                  <w:marTop w:val="0"/>
                                  <w:marBottom w:val="0"/>
                                  <w:divBdr>
                                    <w:top w:val="none" w:sz="0" w:space="0" w:color="auto"/>
                                    <w:left w:val="none" w:sz="0" w:space="0" w:color="auto"/>
                                    <w:bottom w:val="none" w:sz="0" w:space="0" w:color="auto"/>
                                    <w:right w:val="none" w:sz="0" w:space="0" w:color="auto"/>
                                  </w:divBdr>
                                </w:div>
                              </w:divsChild>
                            </w:div>
                            <w:div w:id="1281032538">
                              <w:marLeft w:val="0"/>
                              <w:marRight w:val="0"/>
                              <w:marTop w:val="0"/>
                              <w:marBottom w:val="0"/>
                              <w:divBdr>
                                <w:top w:val="none" w:sz="0" w:space="0" w:color="auto"/>
                                <w:left w:val="none" w:sz="0" w:space="0" w:color="auto"/>
                                <w:bottom w:val="none" w:sz="0" w:space="0" w:color="auto"/>
                                <w:right w:val="none" w:sz="0" w:space="0" w:color="auto"/>
                              </w:divBdr>
                              <w:divsChild>
                                <w:div w:id="1654020855">
                                  <w:marLeft w:val="0"/>
                                  <w:marRight w:val="0"/>
                                  <w:marTop w:val="0"/>
                                  <w:marBottom w:val="0"/>
                                  <w:divBdr>
                                    <w:top w:val="none" w:sz="0" w:space="0" w:color="auto"/>
                                    <w:left w:val="none" w:sz="0" w:space="0" w:color="auto"/>
                                    <w:bottom w:val="none" w:sz="0" w:space="0" w:color="auto"/>
                                    <w:right w:val="none" w:sz="0" w:space="0" w:color="auto"/>
                                  </w:divBdr>
                                </w:div>
                              </w:divsChild>
                            </w:div>
                            <w:div w:id="804277114">
                              <w:marLeft w:val="0"/>
                              <w:marRight w:val="0"/>
                              <w:marTop w:val="0"/>
                              <w:marBottom w:val="0"/>
                              <w:divBdr>
                                <w:top w:val="none" w:sz="0" w:space="0" w:color="auto"/>
                                <w:left w:val="none" w:sz="0" w:space="0" w:color="auto"/>
                                <w:bottom w:val="none" w:sz="0" w:space="0" w:color="auto"/>
                                <w:right w:val="none" w:sz="0" w:space="0" w:color="auto"/>
                              </w:divBdr>
                              <w:divsChild>
                                <w:div w:id="1262178558">
                                  <w:marLeft w:val="0"/>
                                  <w:marRight w:val="0"/>
                                  <w:marTop w:val="0"/>
                                  <w:marBottom w:val="0"/>
                                  <w:divBdr>
                                    <w:top w:val="none" w:sz="0" w:space="0" w:color="auto"/>
                                    <w:left w:val="none" w:sz="0" w:space="0" w:color="auto"/>
                                    <w:bottom w:val="none" w:sz="0" w:space="0" w:color="auto"/>
                                    <w:right w:val="none" w:sz="0" w:space="0" w:color="auto"/>
                                  </w:divBdr>
                                </w:div>
                              </w:divsChild>
                            </w:div>
                            <w:div w:id="301037115">
                              <w:marLeft w:val="0"/>
                              <w:marRight w:val="0"/>
                              <w:marTop w:val="0"/>
                              <w:marBottom w:val="0"/>
                              <w:divBdr>
                                <w:top w:val="none" w:sz="0" w:space="0" w:color="auto"/>
                                <w:left w:val="none" w:sz="0" w:space="0" w:color="auto"/>
                                <w:bottom w:val="none" w:sz="0" w:space="0" w:color="auto"/>
                                <w:right w:val="none" w:sz="0" w:space="0" w:color="auto"/>
                              </w:divBdr>
                              <w:divsChild>
                                <w:div w:id="2098206909">
                                  <w:marLeft w:val="0"/>
                                  <w:marRight w:val="0"/>
                                  <w:marTop w:val="0"/>
                                  <w:marBottom w:val="0"/>
                                  <w:divBdr>
                                    <w:top w:val="none" w:sz="0" w:space="0" w:color="auto"/>
                                    <w:left w:val="none" w:sz="0" w:space="0" w:color="auto"/>
                                    <w:bottom w:val="none" w:sz="0" w:space="0" w:color="auto"/>
                                    <w:right w:val="none" w:sz="0" w:space="0" w:color="auto"/>
                                  </w:divBdr>
                                </w:div>
                              </w:divsChild>
                            </w:div>
                            <w:div w:id="253444673">
                              <w:marLeft w:val="0"/>
                              <w:marRight w:val="0"/>
                              <w:marTop w:val="0"/>
                              <w:marBottom w:val="0"/>
                              <w:divBdr>
                                <w:top w:val="none" w:sz="0" w:space="0" w:color="auto"/>
                                <w:left w:val="none" w:sz="0" w:space="0" w:color="auto"/>
                                <w:bottom w:val="none" w:sz="0" w:space="0" w:color="auto"/>
                                <w:right w:val="none" w:sz="0" w:space="0" w:color="auto"/>
                              </w:divBdr>
                              <w:divsChild>
                                <w:div w:id="1431974048">
                                  <w:marLeft w:val="0"/>
                                  <w:marRight w:val="0"/>
                                  <w:marTop w:val="0"/>
                                  <w:marBottom w:val="0"/>
                                  <w:divBdr>
                                    <w:top w:val="none" w:sz="0" w:space="0" w:color="auto"/>
                                    <w:left w:val="none" w:sz="0" w:space="0" w:color="auto"/>
                                    <w:bottom w:val="none" w:sz="0" w:space="0" w:color="auto"/>
                                    <w:right w:val="none" w:sz="0" w:space="0" w:color="auto"/>
                                  </w:divBdr>
                                </w:div>
                              </w:divsChild>
                            </w:div>
                            <w:div w:id="1594901265">
                              <w:marLeft w:val="0"/>
                              <w:marRight w:val="0"/>
                              <w:marTop w:val="0"/>
                              <w:marBottom w:val="0"/>
                              <w:divBdr>
                                <w:top w:val="none" w:sz="0" w:space="0" w:color="auto"/>
                                <w:left w:val="none" w:sz="0" w:space="0" w:color="auto"/>
                                <w:bottom w:val="none" w:sz="0" w:space="0" w:color="auto"/>
                                <w:right w:val="none" w:sz="0" w:space="0" w:color="auto"/>
                              </w:divBdr>
                              <w:divsChild>
                                <w:div w:id="288442199">
                                  <w:marLeft w:val="0"/>
                                  <w:marRight w:val="0"/>
                                  <w:marTop w:val="0"/>
                                  <w:marBottom w:val="0"/>
                                  <w:divBdr>
                                    <w:top w:val="none" w:sz="0" w:space="0" w:color="auto"/>
                                    <w:left w:val="none" w:sz="0" w:space="0" w:color="auto"/>
                                    <w:bottom w:val="none" w:sz="0" w:space="0" w:color="auto"/>
                                    <w:right w:val="none" w:sz="0" w:space="0" w:color="auto"/>
                                  </w:divBdr>
                                </w:div>
                              </w:divsChild>
                            </w:div>
                            <w:div w:id="1610619739">
                              <w:marLeft w:val="0"/>
                              <w:marRight w:val="0"/>
                              <w:marTop w:val="0"/>
                              <w:marBottom w:val="0"/>
                              <w:divBdr>
                                <w:top w:val="none" w:sz="0" w:space="0" w:color="auto"/>
                                <w:left w:val="none" w:sz="0" w:space="0" w:color="auto"/>
                                <w:bottom w:val="none" w:sz="0" w:space="0" w:color="auto"/>
                                <w:right w:val="none" w:sz="0" w:space="0" w:color="auto"/>
                              </w:divBdr>
                              <w:divsChild>
                                <w:div w:id="1051923984">
                                  <w:marLeft w:val="0"/>
                                  <w:marRight w:val="0"/>
                                  <w:marTop w:val="0"/>
                                  <w:marBottom w:val="0"/>
                                  <w:divBdr>
                                    <w:top w:val="none" w:sz="0" w:space="0" w:color="auto"/>
                                    <w:left w:val="none" w:sz="0" w:space="0" w:color="auto"/>
                                    <w:bottom w:val="none" w:sz="0" w:space="0" w:color="auto"/>
                                    <w:right w:val="none" w:sz="0" w:space="0" w:color="auto"/>
                                  </w:divBdr>
                                </w:div>
                              </w:divsChild>
                            </w:div>
                            <w:div w:id="1463690200">
                              <w:marLeft w:val="0"/>
                              <w:marRight w:val="0"/>
                              <w:marTop w:val="0"/>
                              <w:marBottom w:val="0"/>
                              <w:divBdr>
                                <w:top w:val="none" w:sz="0" w:space="0" w:color="auto"/>
                                <w:left w:val="none" w:sz="0" w:space="0" w:color="auto"/>
                                <w:bottom w:val="none" w:sz="0" w:space="0" w:color="auto"/>
                                <w:right w:val="none" w:sz="0" w:space="0" w:color="auto"/>
                              </w:divBdr>
                              <w:divsChild>
                                <w:div w:id="138500014">
                                  <w:marLeft w:val="0"/>
                                  <w:marRight w:val="0"/>
                                  <w:marTop w:val="0"/>
                                  <w:marBottom w:val="0"/>
                                  <w:divBdr>
                                    <w:top w:val="none" w:sz="0" w:space="0" w:color="auto"/>
                                    <w:left w:val="none" w:sz="0" w:space="0" w:color="auto"/>
                                    <w:bottom w:val="none" w:sz="0" w:space="0" w:color="auto"/>
                                    <w:right w:val="none" w:sz="0" w:space="0" w:color="auto"/>
                                  </w:divBdr>
                                </w:div>
                              </w:divsChild>
                            </w:div>
                            <w:div w:id="1074159743">
                              <w:marLeft w:val="0"/>
                              <w:marRight w:val="0"/>
                              <w:marTop w:val="0"/>
                              <w:marBottom w:val="0"/>
                              <w:divBdr>
                                <w:top w:val="none" w:sz="0" w:space="0" w:color="auto"/>
                                <w:left w:val="none" w:sz="0" w:space="0" w:color="auto"/>
                                <w:bottom w:val="none" w:sz="0" w:space="0" w:color="auto"/>
                                <w:right w:val="none" w:sz="0" w:space="0" w:color="auto"/>
                              </w:divBdr>
                              <w:divsChild>
                                <w:div w:id="266811354">
                                  <w:marLeft w:val="0"/>
                                  <w:marRight w:val="0"/>
                                  <w:marTop w:val="0"/>
                                  <w:marBottom w:val="0"/>
                                  <w:divBdr>
                                    <w:top w:val="none" w:sz="0" w:space="0" w:color="auto"/>
                                    <w:left w:val="none" w:sz="0" w:space="0" w:color="auto"/>
                                    <w:bottom w:val="none" w:sz="0" w:space="0" w:color="auto"/>
                                    <w:right w:val="none" w:sz="0" w:space="0" w:color="auto"/>
                                  </w:divBdr>
                                </w:div>
                              </w:divsChild>
                            </w:div>
                            <w:div w:id="1547525012">
                              <w:marLeft w:val="0"/>
                              <w:marRight w:val="0"/>
                              <w:marTop w:val="0"/>
                              <w:marBottom w:val="0"/>
                              <w:divBdr>
                                <w:top w:val="none" w:sz="0" w:space="0" w:color="auto"/>
                                <w:left w:val="none" w:sz="0" w:space="0" w:color="auto"/>
                                <w:bottom w:val="none" w:sz="0" w:space="0" w:color="auto"/>
                                <w:right w:val="none" w:sz="0" w:space="0" w:color="auto"/>
                              </w:divBdr>
                              <w:divsChild>
                                <w:div w:id="152256362">
                                  <w:marLeft w:val="0"/>
                                  <w:marRight w:val="0"/>
                                  <w:marTop w:val="0"/>
                                  <w:marBottom w:val="0"/>
                                  <w:divBdr>
                                    <w:top w:val="none" w:sz="0" w:space="0" w:color="auto"/>
                                    <w:left w:val="none" w:sz="0" w:space="0" w:color="auto"/>
                                    <w:bottom w:val="none" w:sz="0" w:space="0" w:color="auto"/>
                                    <w:right w:val="none" w:sz="0" w:space="0" w:color="auto"/>
                                  </w:divBdr>
                                </w:div>
                              </w:divsChild>
                            </w:div>
                            <w:div w:id="191958478">
                              <w:marLeft w:val="0"/>
                              <w:marRight w:val="0"/>
                              <w:marTop w:val="0"/>
                              <w:marBottom w:val="0"/>
                              <w:divBdr>
                                <w:top w:val="none" w:sz="0" w:space="0" w:color="auto"/>
                                <w:left w:val="none" w:sz="0" w:space="0" w:color="auto"/>
                                <w:bottom w:val="none" w:sz="0" w:space="0" w:color="auto"/>
                                <w:right w:val="none" w:sz="0" w:space="0" w:color="auto"/>
                              </w:divBdr>
                              <w:divsChild>
                                <w:div w:id="2122139239">
                                  <w:marLeft w:val="0"/>
                                  <w:marRight w:val="0"/>
                                  <w:marTop w:val="0"/>
                                  <w:marBottom w:val="0"/>
                                  <w:divBdr>
                                    <w:top w:val="none" w:sz="0" w:space="0" w:color="auto"/>
                                    <w:left w:val="none" w:sz="0" w:space="0" w:color="auto"/>
                                    <w:bottom w:val="none" w:sz="0" w:space="0" w:color="auto"/>
                                    <w:right w:val="none" w:sz="0" w:space="0" w:color="auto"/>
                                  </w:divBdr>
                                </w:div>
                              </w:divsChild>
                            </w:div>
                            <w:div w:id="864293368">
                              <w:marLeft w:val="0"/>
                              <w:marRight w:val="0"/>
                              <w:marTop w:val="0"/>
                              <w:marBottom w:val="0"/>
                              <w:divBdr>
                                <w:top w:val="none" w:sz="0" w:space="0" w:color="auto"/>
                                <w:left w:val="none" w:sz="0" w:space="0" w:color="auto"/>
                                <w:bottom w:val="none" w:sz="0" w:space="0" w:color="auto"/>
                                <w:right w:val="none" w:sz="0" w:space="0" w:color="auto"/>
                              </w:divBdr>
                              <w:divsChild>
                                <w:div w:id="687683219">
                                  <w:marLeft w:val="0"/>
                                  <w:marRight w:val="0"/>
                                  <w:marTop w:val="0"/>
                                  <w:marBottom w:val="0"/>
                                  <w:divBdr>
                                    <w:top w:val="none" w:sz="0" w:space="0" w:color="auto"/>
                                    <w:left w:val="none" w:sz="0" w:space="0" w:color="auto"/>
                                    <w:bottom w:val="none" w:sz="0" w:space="0" w:color="auto"/>
                                    <w:right w:val="none" w:sz="0" w:space="0" w:color="auto"/>
                                  </w:divBdr>
                                </w:div>
                              </w:divsChild>
                            </w:div>
                            <w:div w:id="624384740">
                              <w:marLeft w:val="0"/>
                              <w:marRight w:val="0"/>
                              <w:marTop w:val="0"/>
                              <w:marBottom w:val="0"/>
                              <w:divBdr>
                                <w:top w:val="none" w:sz="0" w:space="0" w:color="auto"/>
                                <w:left w:val="none" w:sz="0" w:space="0" w:color="auto"/>
                                <w:bottom w:val="none" w:sz="0" w:space="0" w:color="auto"/>
                                <w:right w:val="none" w:sz="0" w:space="0" w:color="auto"/>
                              </w:divBdr>
                              <w:divsChild>
                                <w:div w:id="857159832">
                                  <w:marLeft w:val="0"/>
                                  <w:marRight w:val="0"/>
                                  <w:marTop w:val="0"/>
                                  <w:marBottom w:val="0"/>
                                  <w:divBdr>
                                    <w:top w:val="none" w:sz="0" w:space="0" w:color="auto"/>
                                    <w:left w:val="none" w:sz="0" w:space="0" w:color="auto"/>
                                    <w:bottom w:val="none" w:sz="0" w:space="0" w:color="auto"/>
                                    <w:right w:val="none" w:sz="0" w:space="0" w:color="auto"/>
                                  </w:divBdr>
                                </w:div>
                              </w:divsChild>
                            </w:div>
                            <w:div w:id="1757314167">
                              <w:marLeft w:val="0"/>
                              <w:marRight w:val="0"/>
                              <w:marTop w:val="0"/>
                              <w:marBottom w:val="0"/>
                              <w:divBdr>
                                <w:top w:val="none" w:sz="0" w:space="0" w:color="auto"/>
                                <w:left w:val="none" w:sz="0" w:space="0" w:color="auto"/>
                                <w:bottom w:val="none" w:sz="0" w:space="0" w:color="auto"/>
                                <w:right w:val="none" w:sz="0" w:space="0" w:color="auto"/>
                              </w:divBdr>
                              <w:divsChild>
                                <w:div w:id="287735633">
                                  <w:marLeft w:val="0"/>
                                  <w:marRight w:val="0"/>
                                  <w:marTop w:val="0"/>
                                  <w:marBottom w:val="0"/>
                                  <w:divBdr>
                                    <w:top w:val="none" w:sz="0" w:space="0" w:color="auto"/>
                                    <w:left w:val="none" w:sz="0" w:space="0" w:color="auto"/>
                                    <w:bottom w:val="none" w:sz="0" w:space="0" w:color="auto"/>
                                    <w:right w:val="none" w:sz="0" w:space="0" w:color="auto"/>
                                  </w:divBdr>
                                </w:div>
                              </w:divsChild>
                            </w:div>
                            <w:div w:id="954795384">
                              <w:marLeft w:val="0"/>
                              <w:marRight w:val="0"/>
                              <w:marTop w:val="0"/>
                              <w:marBottom w:val="0"/>
                              <w:divBdr>
                                <w:top w:val="none" w:sz="0" w:space="0" w:color="auto"/>
                                <w:left w:val="none" w:sz="0" w:space="0" w:color="auto"/>
                                <w:bottom w:val="none" w:sz="0" w:space="0" w:color="auto"/>
                                <w:right w:val="none" w:sz="0" w:space="0" w:color="auto"/>
                              </w:divBdr>
                              <w:divsChild>
                                <w:div w:id="1248807122">
                                  <w:marLeft w:val="0"/>
                                  <w:marRight w:val="0"/>
                                  <w:marTop w:val="0"/>
                                  <w:marBottom w:val="0"/>
                                  <w:divBdr>
                                    <w:top w:val="none" w:sz="0" w:space="0" w:color="auto"/>
                                    <w:left w:val="none" w:sz="0" w:space="0" w:color="auto"/>
                                    <w:bottom w:val="none" w:sz="0" w:space="0" w:color="auto"/>
                                    <w:right w:val="none" w:sz="0" w:space="0" w:color="auto"/>
                                  </w:divBdr>
                                </w:div>
                              </w:divsChild>
                            </w:div>
                            <w:div w:id="76905221">
                              <w:marLeft w:val="0"/>
                              <w:marRight w:val="0"/>
                              <w:marTop w:val="0"/>
                              <w:marBottom w:val="0"/>
                              <w:divBdr>
                                <w:top w:val="none" w:sz="0" w:space="0" w:color="auto"/>
                                <w:left w:val="none" w:sz="0" w:space="0" w:color="auto"/>
                                <w:bottom w:val="none" w:sz="0" w:space="0" w:color="auto"/>
                                <w:right w:val="none" w:sz="0" w:space="0" w:color="auto"/>
                              </w:divBdr>
                              <w:divsChild>
                                <w:div w:id="1508786601">
                                  <w:marLeft w:val="0"/>
                                  <w:marRight w:val="0"/>
                                  <w:marTop w:val="0"/>
                                  <w:marBottom w:val="0"/>
                                  <w:divBdr>
                                    <w:top w:val="none" w:sz="0" w:space="0" w:color="auto"/>
                                    <w:left w:val="none" w:sz="0" w:space="0" w:color="auto"/>
                                    <w:bottom w:val="none" w:sz="0" w:space="0" w:color="auto"/>
                                    <w:right w:val="none" w:sz="0" w:space="0" w:color="auto"/>
                                  </w:divBdr>
                                </w:div>
                              </w:divsChild>
                            </w:div>
                            <w:div w:id="1665233816">
                              <w:marLeft w:val="0"/>
                              <w:marRight w:val="0"/>
                              <w:marTop w:val="0"/>
                              <w:marBottom w:val="0"/>
                              <w:divBdr>
                                <w:top w:val="none" w:sz="0" w:space="0" w:color="auto"/>
                                <w:left w:val="none" w:sz="0" w:space="0" w:color="auto"/>
                                <w:bottom w:val="none" w:sz="0" w:space="0" w:color="auto"/>
                                <w:right w:val="none" w:sz="0" w:space="0" w:color="auto"/>
                              </w:divBdr>
                              <w:divsChild>
                                <w:div w:id="594704855">
                                  <w:marLeft w:val="0"/>
                                  <w:marRight w:val="0"/>
                                  <w:marTop w:val="0"/>
                                  <w:marBottom w:val="0"/>
                                  <w:divBdr>
                                    <w:top w:val="none" w:sz="0" w:space="0" w:color="auto"/>
                                    <w:left w:val="none" w:sz="0" w:space="0" w:color="auto"/>
                                    <w:bottom w:val="none" w:sz="0" w:space="0" w:color="auto"/>
                                    <w:right w:val="none" w:sz="0" w:space="0" w:color="auto"/>
                                  </w:divBdr>
                                </w:div>
                              </w:divsChild>
                            </w:div>
                            <w:div w:id="1345664505">
                              <w:marLeft w:val="0"/>
                              <w:marRight w:val="0"/>
                              <w:marTop w:val="0"/>
                              <w:marBottom w:val="0"/>
                              <w:divBdr>
                                <w:top w:val="none" w:sz="0" w:space="0" w:color="auto"/>
                                <w:left w:val="none" w:sz="0" w:space="0" w:color="auto"/>
                                <w:bottom w:val="none" w:sz="0" w:space="0" w:color="auto"/>
                                <w:right w:val="none" w:sz="0" w:space="0" w:color="auto"/>
                              </w:divBdr>
                              <w:divsChild>
                                <w:div w:id="1510605663">
                                  <w:marLeft w:val="0"/>
                                  <w:marRight w:val="0"/>
                                  <w:marTop w:val="0"/>
                                  <w:marBottom w:val="0"/>
                                  <w:divBdr>
                                    <w:top w:val="none" w:sz="0" w:space="0" w:color="auto"/>
                                    <w:left w:val="none" w:sz="0" w:space="0" w:color="auto"/>
                                    <w:bottom w:val="none" w:sz="0" w:space="0" w:color="auto"/>
                                    <w:right w:val="none" w:sz="0" w:space="0" w:color="auto"/>
                                  </w:divBdr>
                                </w:div>
                              </w:divsChild>
                            </w:div>
                            <w:div w:id="1528760602">
                              <w:marLeft w:val="0"/>
                              <w:marRight w:val="0"/>
                              <w:marTop w:val="0"/>
                              <w:marBottom w:val="0"/>
                              <w:divBdr>
                                <w:top w:val="none" w:sz="0" w:space="0" w:color="auto"/>
                                <w:left w:val="none" w:sz="0" w:space="0" w:color="auto"/>
                                <w:bottom w:val="none" w:sz="0" w:space="0" w:color="auto"/>
                                <w:right w:val="none" w:sz="0" w:space="0" w:color="auto"/>
                              </w:divBdr>
                              <w:divsChild>
                                <w:div w:id="1844856432">
                                  <w:marLeft w:val="0"/>
                                  <w:marRight w:val="0"/>
                                  <w:marTop w:val="0"/>
                                  <w:marBottom w:val="0"/>
                                  <w:divBdr>
                                    <w:top w:val="none" w:sz="0" w:space="0" w:color="auto"/>
                                    <w:left w:val="none" w:sz="0" w:space="0" w:color="auto"/>
                                    <w:bottom w:val="none" w:sz="0" w:space="0" w:color="auto"/>
                                    <w:right w:val="none" w:sz="0" w:space="0" w:color="auto"/>
                                  </w:divBdr>
                                </w:div>
                              </w:divsChild>
                            </w:div>
                            <w:div w:id="800461977">
                              <w:marLeft w:val="0"/>
                              <w:marRight w:val="0"/>
                              <w:marTop w:val="0"/>
                              <w:marBottom w:val="0"/>
                              <w:divBdr>
                                <w:top w:val="none" w:sz="0" w:space="0" w:color="auto"/>
                                <w:left w:val="none" w:sz="0" w:space="0" w:color="auto"/>
                                <w:bottom w:val="none" w:sz="0" w:space="0" w:color="auto"/>
                                <w:right w:val="none" w:sz="0" w:space="0" w:color="auto"/>
                              </w:divBdr>
                              <w:divsChild>
                                <w:div w:id="1115827444">
                                  <w:marLeft w:val="0"/>
                                  <w:marRight w:val="0"/>
                                  <w:marTop w:val="0"/>
                                  <w:marBottom w:val="0"/>
                                  <w:divBdr>
                                    <w:top w:val="none" w:sz="0" w:space="0" w:color="auto"/>
                                    <w:left w:val="none" w:sz="0" w:space="0" w:color="auto"/>
                                    <w:bottom w:val="none" w:sz="0" w:space="0" w:color="auto"/>
                                    <w:right w:val="none" w:sz="0" w:space="0" w:color="auto"/>
                                  </w:divBdr>
                                </w:div>
                              </w:divsChild>
                            </w:div>
                            <w:div w:id="1504851975">
                              <w:marLeft w:val="0"/>
                              <w:marRight w:val="0"/>
                              <w:marTop w:val="0"/>
                              <w:marBottom w:val="0"/>
                              <w:divBdr>
                                <w:top w:val="none" w:sz="0" w:space="0" w:color="auto"/>
                                <w:left w:val="none" w:sz="0" w:space="0" w:color="auto"/>
                                <w:bottom w:val="none" w:sz="0" w:space="0" w:color="auto"/>
                                <w:right w:val="none" w:sz="0" w:space="0" w:color="auto"/>
                              </w:divBdr>
                              <w:divsChild>
                                <w:div w:id="174418040">
                                  <w:marLeft w:val="0"/>
                                  <w:marRight w:val="0"/>
                                  <w:marTop w:val="0"/>
                                  <w:marBottom w:val="0"/>
                                  <w:divBdr>
                                    <w:top w:val="none" w:sz="0" w:space="0" w:color="auto"/>
                                    <w:left w:val="none" w:sz="0" w:space="0" w:color="auto"/>
                                    <w:bottom w:val="none" w:sz="0" w:space="0" w:color="auto"/>
                                    <w:right w:val="none" w:sz="0" w:space="0" w:color="auto"/>
                                  </w:divBdr>
                                </w:div>
                              </w:divsChild>
                            </w:div>
                            <w:div w:id="1300964596">
                              <w:marLeft w:val="0"/>
                              <w:marRight w:val="0"/>
                              <w:marTop w:val="0"/>
                              <w:marBottom w:val="0"/>
                              <w:divBdr>
                                <w:top w:val="none" w:sz="0" w:space="0" w:color="auto"/>
                                <w:left w:val="none" w:sz="0" w:space="0" w:color="auto"/>
                                <w:bottom w:val="none" w:sz="0" w:space="0" w:color="auto"/>
                                <w:right w:val="none" w:sz="0" w:space="0" w:color="auto"/>
                              </w:divBdr>
                              <w:divsChild>
                                <w:div w:id="1239558916">
                                  <w:marLeft w:val="0"/>
                                  <w:marRight w:val="0"/>
                                  <w:marTop w:val="0"/>
                                  <w:marBottom w:val="0"/>
                                  <w:divBdr>
                                    <w:top w:val="none" w:sz="0" w:space="0" w:color="auto"/>
                                    <w:left w:val="none" w:sz="0" w:space="0" w:color="auto"/>
                                    <w:bottom w:val="none" w:sz="0" w:space="0" w:color="auto"/>
                                    <w:right w:val="none" w:sz="0" w:space="0" w:color="auto"/>
                                  </w:divBdr>
                                </w:div>
                              </w:divsChild>
                            </w:div>
                            <w:div w:id="1578057662">
                              <w:marLeft w:val="0"/>
                              <w:marRight w:val="0"/>
                              <w:marTop w:val="0"/>
                              <w:marBottom w:val="0"/>
                              <w:divBdr>
                                <w:top w:val="none" w:sz="0" w:space="0" w:color="auto"/>
                                <w:left w:val="none" w:sz="0" w:space="0" w:color="auto"/>
                                <w:bottom w:val="none" w:sz="0" w:space="0" w:color="auto"/>
                                <w:right w:val="none" w:sz="0" w:space="0" w:color="auto"/>
                              </w:divBdr>
                              <w:divsChild>
                                <w:div w:id="358240331">
                                  <w:marLeft w:val="0"/>
                                  <w:marRight w:val="0"/>
                                  <w:marTop w:val="0"/>
                                  <w:marBottom w:val="0"/>
                                  <w:divBdr>
                                    <w:top w:val="none" w:sz="0" w:space="0" w:color="auto"/>
                                    <w:left w:val="none" w:sz="0" w:space="0" w:color="auto"/>
                                    <w:bottom w:val="none" w:sz="0" w:space="0" w:color="auto"/>
                                    <w:right w:val="none" w:sz="0" w:space="0" w:color="auto"/>
                                  </w:divBdr>
                                </w:div>
                              </w:divsChild>
                            </w:div>
                            <w:div w:id="1107962942">
                              <w:marLeft w:val="0"/>
                              <w:marRight w:val="0"/>
                              <w:marTop w:val="0"/>
                              <w:marBottom w:val="0"/>
                              <w:divBdr>
                                <w:top w:val="none" w:sz="0" w:space="0" w:color="auto"/>
                                <w:left w:val="none" w:sz="0" w:space="0" w:color="auto"/>
                                <w:bottom w:val="none" w:sz="0" w:space="0" w:color="auto"/>
                                <w:right w:val="none" w:sz="0" w:space="0" w:color="auto"/>
                              </w:divBdr>
                              <w:divsChild>
                                <w:div w:id="18048309">
                                  <w:marLeft w:val="0"/>
                                  <w:marRight w:val="0"/>
                                  <w:marTop w:val="0"/>
                                  <w:marBottom w:val="0"/>
                                  <w:divBdr>
                                    <w:top w:val="none" w:sz="0" w:space="0" w:color="auto"/>
                                    <w:left w:val="none" w:sz="0" w:space="0" w:color="auto"/>
                                    <w:bottom w:val="none" w:sz="0" w:space="0" w:color="auto"/>
                                    <w:right w:val="none" w:sz="0" w:space="0" w:color="auto"/>
                                  </w:divBdr>
                                </w:div>
                              </w:divsChild>
                            </w:div>
                            <w:div w:id="1583374922">
                              <w:marLeft w:val="0"/>
                              <w:marRight w:val="0"/>
                              <w:marTop w:val="0"/>
                              <w:marBottom w:val="0"/>
                              <w:divBdr>
                                <w:top w:val="none" w:sz="0" w:space="0" w:color="auto"/>
                                <w:left w:val="none" w:sz="0" w:space="0" w:color="auto"/>
                                <w:bottom w:val="none" w:sz="0" w:space="0" w:color="auto"/>
                                <w:right w:val="none" w:sz="0" w:space="0" w:color="auto"/>
                              </w:divBdr>
                              <w:divsChild>
                                <w:div w:id="1150708132">
                                  <w:marLeft w:val="0"/>
                                  <w:marRight w:val="0"/>
                                  <w:marTop w:val="0"/>
                                  <w:marBottom w:val="0"/>
                                  <w:divBdr>
                                    <w:top w:val="none" w:sz="0" w:space="0" w:color="auto"/>
                                    <w:left w:val="none" w:sz="0" w:space="0" w:color="auto"/>
                                    <w:bottom w:val="none" w:sz="0" w:space="0" w:color="auto"/>
                                    <w:right w:val="none" w:sz="0" w:space="0" w:color="auto"/>
                                  </w:divBdr>
                                </w:div>
                              </w:divsChild>
                            </w:div>
                            <w:div w:id="693651217">
                              <w:marLeft w:val="0"/>
                              <w:marRight w:val="0"/>
                              <w:marTop w:val="0"/>
                              <w:marBottom w:val="0"/>
                              <w:divBdr>
                                <w:top w:val="none" w:sz="0" w:space="0" w:color="auto"/>
                                <w:left w:val="none" w:sz="0" w:space="0" w:color="auto"/>
                                <w:bottom w:val="none" w:sz="0" w:space="0" w:color="auto"/>
                                <w:right w:val="none" w:sz="0" w:space="0" w:color="auto"/>
                              </w:divBdr>
                              <w:divsChild>
                                <w:div w:id="1414819315">
                                  <w:marLeft w:val="0"/>
                                  <w:marRight w:val="0"/>
                                  <w:marTop w:val="0"/>
                                  <w:marBottom w:val="0"/>
                                  <w:divBdr>
                                    <w:top w:val="none" w:sz="0" w:space="0" w:color="auto"/>
                                    <w:left w:val="none" w:sz="0" w:space="0" w:color="auto"/>
                                    <w:bottom w:val="none" w:sz="0" w:space="0" w:color="auto"/>
                                    <w:right w:val="none" w:sz="0" w:space="0" w:color="auto"/>
                                  </w:divBdr>
                                </w:div>
                              </w:divsChild>
                            </w:div>
                            <w:div w:id="1943688285">
                              <w:marLeft w:val="0"/>
                              <w:marRight w:val="0"/>
                              <w:marTop w:val="0"/>
                              <w:marBottom w:val="0"/>
                              <w:divBdr>
                                <w:top w:val="none" w:sz="0" w:space="0" w:color="auto"/>
                                <w:left w:val="none" w:sz="0" w:space="0" w:color="auto"/>
                                <w:bottom w:val="none" w:sz="0" w:space="0" w:color="auto"/>
                                <w:right w:val="none" w:sz="0" w:space="0" w:color="auto"/>
                              </w:divBdr>
                              <w:divsChild>
                                <w:div w:id="598172875">
                                  <w:marLeft w:val="0"/>
                                  <w:marRight w:val="0"/>
                                  <w:marTop w:val="0"/>
                                  <w:marBottom w:val="0"/>
                                  <w:divBdr>
                                    <w:top w:val="none" w:sz="0" w:space="0" w:color="auto"/>
                                    <w:left w:val="none" w:sz="0" w:space="0" w:color="auto"/>
                                    <w:bottom w:val="none" w:sz="0" w:space="0" w:color="auto"/>
                                    <w:right w:val="none" w:sz="0" w:space="0" w:color="auto"/>
                                  </w:divBdr>
                                </w:div>
                              </w:divsChild>
                            </w:div>
                            <w:div w:id="1811480989">
                              <w:marLeft w:val="0"/>
                              <w:marRight w:val="0"/>
                              <w:marTop w:val="0"/>
                              <w:marBottom w:val="0"/>
                              <w:divBdr>
                                <w:top w:val="none" w:sz="0" w:space="0" w:color="auto"/>
                                <w:left w:val="none" w:sz="0" w:space="0" w:color="auto"/>
                                <w:bottom w:val="none" w:sz="0" w:space="0" w:color="auto"/>
                                <w:right w:val="none" w:sz="0" w:space="0" w:color="auto"/>
                              </w:divBdr>
                              <w:divsChild>
                                <w:div w:id="2102949495">
                                  <w:marLeft w:val="0"/>
                                  <w:marRight w:val="0"/>
                                  <w:marTop w:val="0"/>
                                  <w:marBottom w:val="0"/>
                                  <w:divBdr>
                                    <w:top w:val="none" w:sz="0" w:space="0" w:color="auto"/>
                                    <w:left w:val="none" w:sz="0" w:space="0" w:color="auto"/>
                                    <w:bottom w:val="none" w:sz="0" w:space="0" w:color="auto"/>
                                    <w:right w:val="none" w:sz="0" w:space="0" w:color="auto"/>
                                  </w:divBdr>
                                </w:div>
                              </w:divsChild>
                            </w:div>
                            <w:div w:id="519006020">
                              <w:marLeft w:val="0"/>
                              <w:marRight w:val="0"/>
                              <w:marTop w:val="0"/>
                              <w:marBottom w:val="0"/>
                              <w:divBdr>
                                <w:top w:val="none" w:sz="0" w:space="0" w:color="auto"/>
                                <w:left w:val="none" w:sz="0" w:space="0" w:color="auto"/>
                                <w:bottom w:val="none" w:sz="0" w:space="0" w:color="auto"/>
                                <w:right w:val="none" w:sz="0" w:space="0" w:color="auto"/>
                              </w:divBdr>
                              <w:divsChild>
                                <w:div w:id="1709643091">
                                  <w:marLeft w:val="0"/>
                                  <w:marRight w:val="0"/>
                                  <w:marTop w:val="0"/>
                                  <w:marBottom w:val="0"/>
                                  <w:divBdr>
                                    <w:top w:val="none" w:sz="0" w:space="0" w:color="auto"/>
                                    <w:left w:val="none" w:sz="0" w:space="0" w:color="auto"/>
                                    <w:bottom w:val="none" w:sz="0" w:space="0" w:color="auto"/>
                                    <w:right w:val="none" w:sz="0" w:space="0" w:color="auto"/>
                                  </w:divBdr>
                                </w:div>
                              </w:divsChild>
                            </w:div>
                            <w:div w:id="1575510565">
                              <w:marLeft w:val="0"/>
                              <w:marRight w:val="0"/>
                              <w:marTop w:val="0"/>
                              <w:marBottom w:val="0"/>
                              <w:divBdr>
                                <w:top w:val="none" w:sz="0" w:space="0" w:color="auto"/>
                                <w:left w:val="none" w:sz="0" w:space="0" w:color="auto"/>
                                <w:bottom w:val="none" w:sz="0" w:space="0" w:color="auto"/>
                                <w:right w:val="none" w:sz="0" w:space="0" w:color="auto"/>
                              </w:divBdr>
                              <w:divsChild>
                                <w:div w:id="906695327">
                                  <w:marLeft w:val="0"/>
                                  <w:marRight w:val="0"/>
                                  <w:marTop w:val="0"/>
                                  <w:marBottom w:val="0"/>
                                  <w:divBdr>
                                    <w:top w:val="none" w:sz="0" w:space="0" w:color="auto"/>
                                    <w:left w:val="none" w:sz="0" w:space="0" w:color="auto"/>
                                    <w:bottom w:val="none" w:sz="0" w:space="0" w:color="auto"/>
                                    <w:right w:val="none" w:sz="0" w:space="0" w:color="auto"/>
                                  </w:divBdr>
                                </w:div>
                              </w:divsChild>
                            </w:div>
                            <w:div w:id="1297300992">
                              <w:marLeft w:val="0"/>
                              <w:marRight w:val="0"/>
                              <w:marTop w:val="0"/>
                              <w:marBottom w:val="0"/>
                              <w:divBdr>
                                <w:top w:val="none" w:sz="0" w:space="0" w:color="auto"/>
                                <w:left w:val="none" w:sz="0" w:space="0" w:color="auto"/>
                                <w:bottom w:val="none" w:sz="0" w:space="0" w:color="auto"/>
                                <w:right w:val="none" w:sz="0" w:space="0" w:color="auto"/>
                              </w:divBdr>
                              <w:divsChild>
                                <w:div w:id="1265187823">
                                  <w:marLeft w:val="0"/>
                                  <w:marRight w:val="0"/>
                                  <w:marTop w:val="0"/>
                                  <w:marBottom w:val="0"/>
                                  <w:divBdr>
                                    <w:top w:val="none" w:sz="0" w:space="0" w:color="auto"/>
                                    <w:left w:val="none" w:sz="0" w:space="0" w:color="auto"/>
                                    <w:bottom w:val="none" w:sz="0" w:space="0" w:color="auto"/>
                                    <w:right w:val="none" w:sz="0" w:space="0" w:color="auto"/>
                                  </w:divBdr>
                                </w:div>
                              </w:divsChild>
                            </w:div>
                            <w:div w:id="1436943023">
                              <w:marLeft w:val="0"/>
                              <w:marRight w:val="0"/>
                              <w:marTop w:val="0"/>
                              <w:marBottom w:val="0"/>
                              <w:divBdr>
                                <w:top w:val="none" w:sz="0" w:space="0" w:color="auto"/>
                                <w:left w:val="none" w:sz="0" w:space="0" w:color="auto"/>
                                <w:bottom w:val="none" w:sz="0" w:space="0" w:color="auto"/>
                                <w:right w:val="none" w:sz="0" w:space="0" w:color="auto"/>
                              </w:divBdr>
                              <w:divsChild>
                                <w:div w:id="1821925365">
                                  <w:marLeft w:val="0"/>
                                  <w:marRight w:val="0"/>
                                  <w:marTop w:val="0"/>
                                  <w:marBottom w:val="0"/>
                                  <w:divBdr>
                                    <w:top w:val="none" w:sz="0" w:space="0" w:color="auto"/>
                                    <w:left w:val="none" w:sz="0" w:space="0" w:color="auto"/>
                                    <w:bottom w:val="none" w:sz="0" w:space="0" w:color="auto"/>
                                    <w:right w:val="none" w:sz="0" w:space="0" w:color="auto"/>
                                  </w:divBdr>
                                </w:div>
                              </w:divsChild>
                            </w:div>
                            <w:div w:id="1488941901">
                              <w:marLeft w:val="0"/>
                              <w:marRight w:val="0"/>
                              <w:marTop w:val="0"/>
                              <w:marBottom w:val="0"/>
                              <w:divBdr>
                                <w:top w:val="none" w:sz="0" w:space="0" w:color="auto"/>
                                <w:left w:val="none" w:sz="0" w:space="0" w:color="auto"/>
                                <w:bottom w:val="none" w:sz="0" w:space="0" w:color="auto"/>
                                <w:right w:val="none" w:sz="0" w:space="0" w:color="auto"/>
                              </w:divBdr>
                              <w:divsChild>
                                <w:div w:id="114831856">
                                  <w:marLeft w:val="0"/>
                                  <w:marRight w:val="0"/>
                                  <w:marTop w:val="0"/>
                                  <w:marBottom w:val="0"/>
                                  <w:divBdr>
                                    <w:top w:val="none" w:sz="0" w:space="0" w:color="auto"/>
                                    <w:left w:val="none" w:sz="0" w:space="0" w:color="auto"/>
                                    <w:bottom w:val="none" w:sz="0" w:space="0" w:color="auto"/>
                                    <w:right w:val="none" w:sz="0" w:space="0" w:color="auto"/>
                                  </w:divBdr>
                                </w:div>
                              </w:divsChild>
                            </w:div>
                            <w:div w:id="1378042869">
                              <w:marLeft w:val="0"/>
                              <w:marRight w:val="0"/>
                              <w:marTop w:val="0"/>
                              <w:marBottom w:val="0"/>
                              <w:divBdr>
                                <w:top w:val="none" w:sz="0" w:space="0" w:color="auto"/>
                                <w:left w:val="none" w:sz="0" w:space="0" w:color="auto"/>
                                <w:bottom w:val="none" w:sz="0" w:space="0" w:color="auto"/>
                                <w:right w:val="none" w:sz="0" w:space="0" w:color="auto"/>
                              </w:divBdr>
                              <w:divsChild>
                                <w:div w:id="73823452">
                                  <w:marLeft w:val="0"/>
                                  <w:marRight w:val="0"/>
                                  <w:marTop w:val="0"/>
                                  <w:marBottom w:val="0"/>
                                  <w:divBdr>
                                    <w:top w:val="none" w:sz="0" w:space="0" w:color="auto"/>
                                    <w:left w:val="none" w:sz="0" w:space="0" w:color="auto"/>
                                    <w:bottom w:val="none" w:sz="0" w:space="0" w:color="auto"/>
                                    <w:right w:val="none" w:sz="0" w:space="0" w:color="auto"/>
                                  </w:divBdr>
                                </w:div>
                              </w:divsChild>
                            </w:div>
                            <w:div w:id="1856307391">
                              <w:marLeft w:val="0"/>
                              <w:marRight w:val="0"/>
                              <w:marTop w:val="0"/>
                              <w:marBottom w:val="0"/>
                              <w:divBdr>
                                <w:top w:val="none" w:sz="0" w:space="0" w:color="auto"/>
                                <w:left w:val="none" w:sz="0" w:space="0" w:color="auto"/>
                                <w:bottom w:val="none" w:sz="0" w:space="0" w:color="auto"/>
                                <w:right w:val="none" w:sz="0" w:space="0" w:color="auto"/>
                              </w:divBdr>
                              <w:divsChild>
                                <w:div w:id="944656179">
                                  <w:marLeft w:val="0"/>
                                  <w:marRight w:val="0"/>
                                  <w:marTop w:val="0"/>
                                  <w:marBottom w:val="0"/>
                                  <w:divBdr>
                                    <w:top w:val="none" w:sz="0" w:space="0" w:color="auto"/>
                                    <w:left w:val="none" w:sz="0" w:space="0" w:color="auto"/>
                                    <w:bottom w:val="none" w:sz="0" w:space="0" w:color="auto"/>
                                    <w:right w:val="none" w:sz="0" w:space="0" w:color="auto"/>
                                  </w:divBdr>
                                </w:div>
                              </w:divsChild>
                            </w:div>
                            <w:div w:id="1344478632">
                              <w:marLeft w:val="0"/>
                              <w:marRight w:val="0"/>
                              <w:marTop w:val="0"/>
                              <w:marBottom w:val="0"/>
                              <w:divBdr>
                                <w:top w:val="none" w:sz="0" w:space="0" w:color="auto"/>
                                <w:left w:val="none" w:sz="0" w:space="0" w:color="auto"/>
                                <w:bottom w:val="none" w:sz="0" w:space="0" w:color="auto"/>
                                <w:right w:val="none" w:sz="0" w:space="0" w:color="auto"/>
                              </w:divBdr>
                              <w:divsChild>
                                <w:div w:id="377978124">
                                  <w:marLeft w:val="0"/>
                                  <w:marRight w:val="0"/>
                                  <w:marTop w:val="0"/>
                                  <w:marBottom w:val="0"/>
                                  <w:divBdr>
                                    <w:top w:val="none" w:sz="0" w:space="0" w:color="auto"/>
                                    <w:left w:val="none" w:sz="0" w:space="0" w:color="auto"/>
                                    <w:bottom w:val="none" w:sz="0" w:space="0" w:color="auto"/>
                                    <w:right w:val="none" w:sz="0" w:space="0" w:color="auto"/>
                                  </w:divBdr>
                                </w:div>
                              </w:divsChild>
                            </w:div>
                            <w:div w:id="1862233998">
                              <w:marLeft w:val="0"/>
                              <w:marRight w:val="0"/>
                              <w:marTop w:val="0"/>
                              <w:marBottom w:val="0"/>
                              <w:divBdr>
                                <w:top w:val="none" w:sz="0" w:space="0" w:color="auto"/>
                                <w:left w:val="none" w:sz="0" w:space="0" w:color="auto"/>
                                <w:bottom w:val="none" w:sz="0" w:space="0" w:color="auto"/>
                                <w:right w:val="none" w:sz="0" w:space="0" w:color="auto"/>
                              </w:divBdr>
                              <w:divsChild>
                                <w:div w:id="1455294931">
                                  <w:marLeft w:val="0"/>
                                  <w:marRight w:val="0"/>
                                  <w:marTop w:val="0"/>
                                  <w:marBottom w:val="0"/>
                                  <w:divBdr>
                                    <w:top w:val="none" w:sz="0" w:space="0" w:color="auto"/>
                                    <w:left w:val="none" w:sz="0" w:space="0" w:color="auto"/>
                                    <w:bottom w:val="none" w:sz="0" w:space="0" w:color="auto"/>
                                    <w:right w:val="none" w:sz="0" w:space="0" w:color="auto"/>
                                  </w:divBdr>
                                </w:div>
                              </w:divsChild>
                            </w:div>
                            <w:div w:id="226035114">
                              <w:marLeft w:val="0"/>
                              <w:marRight w:val="0"/>
                              <w:marTop w:val="0"/>
                              <w:marBottom w:val="0"/>
                              <w:divBdr>
                                <w:top w:val="none" w:sz="0" w:space="0" w:color="auto"/>
                                <w:left w:val="none" w:sz="0" w:space="0" w:color="auto"/>
                                <w:bottom w:val="none" w:sz="0" w:space="0" w:color="auto"/>
                                <w:right w:val="none" w:sz="0" w:space="0" w:color="auto"/>
                              </w:divBdr>
                              <w:divsChild>
                                <w:div w:id="1885287428">
                                  <w:marLeft w:val="0"/>
                                  <w:marRight w:val="0"/>
                                  <w:marTop w:val="0"/>
                                  <w:marBottom w:val="0"/>
                                  <w:divBdr>
                                    <w:top w:val="none" w:sz="0" w:space="0" w:color="auto"/>
                                    <w:left w:val="none" w:sz="0" w:space="0" w:color="auto"/>
                                    <w:bottom w:val="none" w:sz="0" w:space="0" w:color="auto"/>
                                    <w:right w:val="none" w:sz="0" w:space="0" w:color="auto"/>
                                  </w:divBdr>
                                </w:div>
                              </w:divsChild>
                            </w:div>
                            <w:div w:id="1976831786">
                              <w:marLeft w:val="0"/>
                              <w:marRight w:val="0"/>
                              <w:marTop w:val="0"/>
                              <w:marBottom w:val="0"/>
                              <w:divBdr>
                                <w:top w:val="none" w:sz="0" w:space="0" w:color="auto"/>
                                <w:left w:val="none" w:sz="0" w:space="0" w:color="auto"/>
                                <w:bottom w:val="none" w:sz="0" w:space="0" w:color="auto"/>
                                <w:right w:val="none" w:sz="0" w:space="0" w:color="auto"/>
                              </w:divBdr>
                              <w:divsChild>
                                <w:div w:id="1516379211">
                                  <w:marLeft w:val="0"/>
                                  <w:marRight w:val="0"/>
                                  <w:marTop w:val="0"/>
                                  <w:marBottom w:val="0"/>
                                  <w:divBdr>
                                    <w:top w:val="none" w:sz="0" w:space="0" w:color="auto"/>
                                    <w:left w:val="none" w:sz="0" w:space="0" w:color="auto"/>
                                    <w:bottom w:val="none" w:sz="0" w:space="0" w:color="auto"/>
                                    <w:right w:val="none" w:sz="0" w:space="0" w:color="auto"/>
                                  </w:divBdr>
                                </w:div>
                              </w:divsChild>
                            </w:div>
                            <w:div w:id="386733093">
                              <w:marLeft w:val="0"/>
                              <w:marRight w:val="0"/>
                              <w:marTop w:val="0"/>
                              <w:marBottom w:val="0"/>
                              <w:divBdr>
                                <w:top w:val="none" w:sz="0" w:space="0" w:color="auto"/>
                                <w:left w:val="none" w:sz="0" w:space="0" w:color="auto"/>
                                <w:bottom w:val="none" w:sz="0" w:space="0" w:color="auto"/>
                                <w:right w:val="none" w:sz="0" w:space="0" w:color="auto"/>
                              </w:divBdr>
                              <w:divsChild>
                                <w:div w:id="1337802824">
                                  <w:marLeft w:val="0"/>
                                  <w:marRight w:val="0"/>
                                  <w:marTop w:val="0"/>
                                  <w:marBottom w:val="0"/>
                                  <w:divBdr>
                                    <w:top w:val="none" w:sz="0" w:space="0" w:color="auto"/>
                                    <w:left w:val="none" w:sz="0" w:space="0" w:color="auto"/>
                                    <w:bottom w:val="none" w:sz="0" w:space="0" w:color="auto"/>
                                    <w:right w:val="none" w:sz="0" w:space="0" w:color="auto"/>
                                  </w:divBdr>
                                </w:div>
                              </w:divsChild>
                            </w:div>
                            <w:div w:id="1789202737">
                              <w:marLeft w:val="0"/>
                              <w:marRight w:val="0"/>
                              <w:marTop w:val="0"/>
                              <w:marBottom w:val="0"/>
                              <w:divBdr>
                                <w:top w:val="none" w:sz="0" w:space="0" w:color="auto"/>
                                <w:left w:val="none" w:sz="0" w:space="0" w:color="auto"/>
                                <w:bottom w:val="none" w:sz="0" w:space="0" w:color="auto"/>
                                <w:right w:val="none" w:sz="0" w:space="0" w:color="auto"/>
                              </w:divBdr>
                              <w:divsChild>
                                <w:div w:id="572550031">
                                  <w:marLeft w:val="0"/>
                                  <w:marRight w:val="0"/>
                                  <w:marTop w:val="0"/>
                                  <w:marBottom w:val="0"/>
                                  <w:divBdr>
                                    <w:top w:val="none" w:sz="0" w:space="0" w:color="auto"/>
                                    <w:left w:val="none" w:sz="0" w:space="0" w:color="auto"/>
                                    <w:bottom w:val="none" w:sz="0" w:space="0" w:color="auto"/>
                                    <w:right w:val="none" w:sz="0" w:space="0" w:color="auto"/>
                                  </w:divBdr>
                                </w:div>
                              </w:divsChild>
                            </w:div>
                            <w:div w:id="1252815408">
                              <w:marLeft w:val="0"/>
                              <w:marRight w:val="0"/>
                              <w:marTop w:val="0"/>
                              <w:marBottom w:val="0"/>
                              <w:divBdr>
                                <w:top w:val="none" w:sz="0" w:space="0" w:color="auto"/>
                                <w:left w:val="none" w:sz="0" w:space="0" w:color="auto"/>
                                <w:bottom w:val="none" w:sz="0" w:space="0" w:color="auto"/>
                                <w:right w:val="none" w:sz="0" w:space="0" w:color="auto"/>
                              </w:divBdr>
                              <w:divsChild>
                                <w:div w:id="612395274">
                                  <w:marLeft w:val="0"/>
                                  <w:marRight w:val="0"/>
                                  <w:marTop w:val="0"/>
                                  <w:marBottom w:val="0"/>
                                  <w:divBdr>
                                    <w:top w:val="none" w:sz="0" w:space="0" w:color="auto"/>
                                    <w:left w:val="none" w:sz="0" w:space="0" w:color="auto"/>
                                    <w:bottom w:val="none" w:sz="0" w:space="0" w:color="auto"/>
                                    <w:right w:val="none" w:sz="0" w:space="0" w:color="auto"/>
                                  </w:divBdr>
                                </w:div>
                              </w:divsChild>
                            </w:div>
                            <w:div w:id="1050419243">
                              <w:marLeft w:val="0"/>
                              <w:marRight w:val="0"/>
                              <w:marTop w:val="0"/>
                              <w:marBottom w:val="0"/>
                              <w:divBdr>
                                <w:top w:val="none" w:sz="0" w:space="0" w:color="auto"/>
                                <w:left w:val="none" w:sz="0" w:space="0" w:color="auto"/>
                                <w:bottom w:val="none" w:sz="0" w:space="0" w:color="auto"/>
                                <w:right w:val="none" w:sz="0" w:space="0" w:color="auto"/>
                              </w:divBdr>
                              <w:divsChild>
                                <w:div w:id="2099669268">
                                  <w:marLeft w:val="0"/>
                                  <w:marRight w:val="0"/>
                                  <w:marTop w:val="0"/>
                                  <w:marBottom w:val="0"/>
                                  <w:divBdr>
                                    <w:top w:val="none" w:sz="0" w:space="0" w:color="auto"/>
                                    <w:left w:val="none" w:sz="0" w:space="0" w:color="auto"/>
                                    <w:bottom w:val="none" w:sz="0" w:space="0" w:color="auto"/>
                                    <w:right w:val="none" w:sz="0" w:space="0" w:color="auto"/>
                                  </w:divBdr>
                                </w:div>
                              </w:divsChild>
                            </w:div>
                            <w:div w:id="367268715">
                              <w:marLeft w:val="0"/>
                              <w:marRight w:val="0"/>
                              <w:marTop w:val="0"/>
                              <w:marBottom w:val="0"/>
                              <w:divBdr>
                                <w:top w:val="none" w:sz="0" w:space="0" w:color="auto"/>
                                <w:left w:val="none" w:sz="0" w:space="0" w:color="auto"/>
                                <w:bottom w:val="none" w:sz="0" w:space="0" w:color="auto"/>
                                <w:right w:val="none" w:sz="0" w:space="0" w:color="auto"/>
                              </w:divBdr>
                              <w:divsChild>
                                <w:div w:id="1401518002">
                                  <w:marLeft w:val="0"/>
                                  <w:marRight w:val="0"/>
                                  <w:marTop w:val="0"/>
                                  <w:marBottom w:val="0"/>
                                  <w:divBdr>
                                    <w:top w:val="none" w:sz="0" w:space="0" w:color="auto"/>
                                    <w:left w:val="none" w:sz="0" w:space="0" w:color="auto"/>
                                    <w:bottom w:val="none" w:sz="0" w:space="0" w:color="auto"/>
                                    <w:right w:val="none" w:sz="0" w:space="0" w:color="auto"/>
                                  </w:divBdr>
                                </w:div>
                              </w:divsChild>
                            </w:div>
                            <w:div w:id="969749020">
                              <w:marLeft w:val="0"/>
                              <w:marRight w:val="0"/>
                              <w:marTop w:val="0"/>
                              <w:marBottom w:val="0"/>
                              <w:divBdr>
                                <w:top w:val="none" w:sz="0" w:space="0" w:color="auto"/>
                                <w:left w:val="none" w:sz="0" w:space="0" w:color="auto"/>
                                <w:bottom w:val="none" w:sz="0" w:space="0" w:color="auto"/>
                                <w:right w:val="none" w:sz="0" w:space="0" w:color="auto"/>
                              </w:divBdr>
                              <w:divsChild>
                                <w:div w:id="304238319">
                                  <w:marLeft w:val="0"/>
                                  <w:marRight w:val="0"/>
                                  <w:marTop w:val="0"/>
                                  <w:marBottom w:val="0"/>
                                  <w:divBdr>
                                    <w:top w:val="none" w:sz="0" w:space="0" w:color="auto"/>
                                    <w:left w:val="none" w:sz="0" w:space="0" w:color="auto"/>
                                    <w:bottom w:val="none" w:sz="0" w:space="0" w:color="auto"/>
                                    <w:right w:val="none" w:sz="0" w:space="0" w:color="auto"/>
                                  </w:divBdr>
                                </w:div>
                              </w:divsChild>
                            </w:div>
                            <w:div w:id="2066635741">
                              <w:marLeft w:val="0"/>
                              <w:marRight w:val="0"/>
                              <w:marTop w:val="0"/>
                              <w:marBottom w:val="0"/>
                              <w:divBdr>
                                <w:top w:val="none" w:sz="0" w:space="0" w:color="auto"/>
                                <w:left w:val="none" w:sz="0" w:space="0" w:color="auto"/>
                                <w:bottom w:val="none" w:sz="0" w:space="0" w:color="auto"/>
                                <w:right w:val="none" w:sz="0" w:space="0" w:color="auto"/>
                              </w:divBdr>
                              <w:divsChild>
                                <w:div w:id="1315991920">
                                  <w:marLeft w:val="0"/>
                                  <w:marRight w:val="0"/>
                                  <w:marTop w:val="0"/>
                                  <w:marBottom w:val="0"/>
                                  <w:divBdr>
                                    <w:top w:val="none" w:sz="0" w:space="0" w:color="auto"/>
                                    <w:left w:val="none" w:sz="0" w:space="0" w:color="auto"/>
                                    <w:bottom w:val="none" w:sz="0" w:space="0" w:color="auto"/>
                                    <w:right w:val="none" w:sz="0" w:space="0" w:color="auto"/>
                                  </w:divBdr>
                                </w:div>
                              </w:divsChild>
                            </w:div>
                            <w:div w:id="518541984">
                              <w:marLeft w:val="0"/>
                              <w:marRight w:val="0"/>
                              <w:marTop w:val="0"/>
                              <w:marBottom w:val="0"/>
                              <w:divBdr>
                                <w:top w:val="none" w:sz="0" w:space="0" w:color="auto"/>
                                <w:left w:val="none" w:sz="0" w:space="0" w:color="auto"/>
                                <w:bottom w:val="none" w:sz="0" w:space="0" w:color="auto"/>
                                <w:right w:val="none" w:sz="0" w:space="0" w:color="auto"/>
                              </w:divBdr>
                              <w:divsChild>
                                <w:div w:id="537548096">
                                  <w:marLeft w:val="0"/>
                                  <w:marRight w:val="0"/>
                                  <w:marTop w:val="0"/>
                                  <w:marBottom w:val="0"/>
                                  <w:divBdr>
                                    <w:top w:val="none" w:sz="0" w:space="0" w:color="auto"/>
                                    <w:left w:val="none" w:sz="0" w:space="0" w:color="auto"/>
                                    <w:bottom w:val="none" w:sz="0" w:space="0" w:color="auto"/>
                                    <w:right w:val="none" w:sz="0" w:space="0" w:color="auto"/>
                                  </w:divBdr>
                                </w:div>
                              </w:divsChild>
                            </w:div>
                            <w:div w:id="627321319">
                              <w:marLeft w:val="0"/>
                              <w:marRight w:val="0"/>
                              <w:marTop w:val="0"/>
                              <w:marBottom w:val="0"/>
                              <w:divBdr>
                                <w:top w:val="none" w:sz="0" w:space="0" w:color="auto"/>
                                <w:left w:val="none" w:sz="0" w:space="0" w:color="auto"/>
                                <w:bottom w:val="none" w:sz="0" w:space="0" w:color="auto"/>
                                <w:right w:val="none" w:sz="0" w:space="0" w:color="auto"/>
                              </w:divBdr>
                              <w:divsChild>
                                <w:div w:id="1848330186">
                                  <w:marLeft w:val="0"/>
                                  <w:marRight w:val="0"/>
                                  <w:marTop w:val="0"/>
                                  <w:marBottom w:val="0"/>
                                  <w:divBdr>
                                    <w:top w:val="none" w:sz="0" w:space="0" w:color="auto"/>
                                    <w:left w:val="none" w:sz="0" w:space="0" w:color="auto"/>
                                    <w:bottom w:val="none" w:sz="0" w:space="0" w:color="auto"/>
                                    <w:right w:val="none" w:sz="0" w:space="0" w:color="auto"/>
                                  </w:divBdr>
                                </w:div>
                              </w:divsChild>
                            </w:div>
                            <w:div w:id="609900331">
                              <w:marLeft w:val="0"/>
                              <w:marRight w:val="0"/>
                              <w:marTop w:val="0"/>
                              <w:marBottom w:val="0"/>
                              <w:divBdr>
                                <w:top w:val="none" w:sz="0" w:space="0" w:color="auto"/>
                                <w:left w:val="none" w:sz="0" w:space="0" w:color="auto"/>
                                <w:bottom w:val="none" w:sz="0" w:space="0" w:color="auto"/>
                                <w:right w:val="none" w:sz="0" w:space="0" w:color="auto"/>
                              </w:divBdr>
                              <w:divsChild>
                                <w:div w:id="168831633">
                                  <w:marLeft w:val="0"/>
                                  <w:marRight w:val="0"/>
                                  <w:marTop w:val="0"/>
                                  <w:marBottom w:val="0"/>
                                  <w:divBdr>
                                    <w:top w:val="none" w:sz="0" w:space="0" w:color="auto"/>
                                    <w:left w:val="none" w:sz="0" w:space="0" w:color="auto"/>
                                    <w:bottom w:val="none" w:sz="0" w:space="0" w:color="auto"/>
                                    <w:right w:val="none" w:sz="0" w:space="0" w:color="auto"/>
                                  </w:divBdr>
                                </w:div>
                              </w:divsChild>
                            </w:div>
                            <w:div w:id="1816681722">
                              <w:marLeft w:val="0"/>
                              <w:marRight w:val="0"/>
                              <w:marTop w:val="0"/>
                              <w:marBottom w:val="0"/>
                              <w:divBdr>
                                <w:top w:val="none" w:sz="0" w:space="0" w:color="auto"/>
                                <w:left w:val="none" w:sz="0" w:space="0" w:color="auto"/>
                                <w:bottom w:val="none" w:sz="0" w:space="0" w:color="auto"/>
                                <w:right w:val="none" w:sz="0" w:space="0" w:color="auto"/>
                              </w:divBdr>
                              <w:divsChild>
                                <w:div w:id="480460050">
                                  <w:marLeft w:val="0"/>
                                  <w:marRight w:val="0"/>
                                  <w:marTop w:val="0"/>
                                  <w:marBottom w:val="0"/>
                                  <w:divBdr>
                                    <w:top w:val="none" w:sz="0" w:space="0" w:color="auto"/>
                                    <w:left w:val="none" w:sz="0" w:space="0" w:color="auto"/>
                                    <w:bottom w:val="none" w:sz="0" w:space="0" w:color="auto"/>
                                    <w:right w:val="none" w:sz="0" w:space="0" w:color="auto"/>
                                  </w:divBdr>
                                </w:div>
                              </w:divsChild>
                            </w:div>
                            <w:div w:id="643631462">
                              <w:marLeft w:val="0"/>
                              <w:marRight w:val="0"/>
                              <w:marTop w:val="0"/>
                              <w:marBottom w:val="0"/>
                              <w:divBdr>
                                <w:top w:val="none" w:sz="0" w:space="0" w:color="auto"/>
                                <w:left w:val="none" w:sz="0" w:space="0" w:color="auto"/>
                                <w:bottom w:val="none" w:sz="0" w:space="0" w:color="auto"/>
                                <w:right w:val="none" w:sz="0" w:space="0" w:color="auto"/>
                              </w:divBdr>
                              <w:divsChild>
                                <w:div w:id="397166815">
                                  <w:marLeft w:val="0"/>
                                  <w:marRight w:val="0"/>
                                  <w:marTop w:val="0"/>
                                  <w:marBottom w:val="0"/>
                                  <w:divBdr>
                                    <w:top w:val="none" w:sz="0" w:space="0" w:color="auto"/>
                                    <w:left w:val="none" w:sz="0" w:space="0" w:color="auto"/>
                                    <w:bottom w:val="none" w:sz="0" w:space="0" w:color="auto"/>
                                    <w:right w:val="none" w:sz="0" w:space="0" w:color="auto"/>
                                  </w:divBdr>
                                </w:div>
                              </w:divsChild>
                            </w:div>
                            <w:div w:id="530920989">
                              <w:marLeft w:val="0"/>
                              <w:marRight w:val="0"/>
                              <w:marTop w:val="0"/>
                              <w:marBottom w:val="0"/>
                              <w:divBdr>
                                <w:top w:val="none" w:sz="0" w:space="0" w:color="auto"/>
                                <w:left w:val="none" w:sz="0" w:space="0" w:color="auto"/>
                                <w:bottom w:val="none" w:sz="0" w:space="0" w:color="auto"/>
                                <w:right w:val="none" w:sz="0" w:space="0" w:color="auto"/>
                              </w:divBdr>
                              <w:divsChild>
                                <w:div w:id="136150763">
                                  <w:marLeft w:val="0"/>
                                  <w:marRight w:val="0"/>
                                  <w:marTop w:val="0"/>
                                  <w:marBottom w:val="0"/>
                                  <w:divBdr>
                                    <w:top w:val="none" w:sz="0" w:space="0" w:color="auto"/>
                                    <w:left w:val="none" w:sz="0" w:space="0" w:color="auto"/>
                                    <w:bottom w:val="none" w:sz="0" w:space="0" w:color="auto"/>
                                    <w:right w:val="none" w:sz="0" w:space="0" w:color="auto"/>
                                  </w:divBdr>
                                </w:div>
                              </w:divsChild>
                            </w:div>
                            <w:div w:id="1849440861">
                              <w:marLeft w:val="0"/>
                              <w:marRight w:val="0"/>
                              <w:marTop w:val="0"/>
                              <w:marBottom w:val="0"/>
                              <w:divBdr>
                                <w:top w:val="none" w:sz="0" w:space="0" w:color="auto"/>
                                <w:left w:val="none" w:sz="0" w:space="0" w:color="auto"/>
                                <w:bottom w:val="none" w:sz="0" w:space="0" w:color="auto"/>
                                <w:right w:val="none" w:sz="0" w:space="0" w:color="auto"/>
                              </w:divBdr>
                              <w:divsChild>
                                <w:div w:id="876162374">
                                  <w:marLeft w:val="0"/>
                                  <w:marRight w:val="0"/>
                                  <w:marTop w:val="0"/>
                                  <w:marBottom w:val="0"/>
                                  <w:divBdr>
                                    <w:top w:val="none" w:sz="0" w:space="0" w:color="auto"/>
                                    <w:left w:val="none" w:sz="0" w:space="0" w:color="auto"/>
                                    <w:bottom w:val="none" w:sz="0" w:space="0" w:color="auto"/>
                                    <w:right w:val="none" w:sz="0" w:space="0" w:color="auto"/>
                                  </w:divBdr>
                                </w:div>
                              </w:divsChild>
                            </w:div>
                            <w:div w:id="377511730">
                              <w:marLeft w:val="0"/>
                              <w:marRight w:val="0"/>
                              <w:marTop w:val="0"/>
                              <w:marBottom w:val="0"/>
                              <w:divBdr>
                                <w:top w:val="none" w:sz="0" w:space="0" w:color="auto"/>
                                <w:left w:val="none" w:sz="0" w:space="0" w:color="auto"/>
                                <w:bottom w:val="none" w:sz="0" w:space="0" w:color="auto"/>
                                <w:right w:val="none" w:sz="0" w:space="0" w:color="auto"/>
                              </w:divBdr>
                              <w:divsChild>
                                <w:div w:id="1015305586">
                                  <w:marLeft w:val="0"/>
                                  <w:marRight w:val="0"/>
                                  <w:marTop w:val="0"/>
                                  <w:marBottom w:val="0"/>
                                  <w:divBdr>
                                    <w:top w:val="none" w:sz="0" w:space="0" w:color="auto"/>
                                    <w:left w:val="none" w:sz="0" w:space="0" w:color="auto"/>
                                    <w:bottom w:val="none" w:sz="0" w:space="0" w:color="auto"/>
                                    <w:right w:val="none" w:sz="0" w:space="0" w:color="auto"/>
                                  </w:divBdr>
                                </w:div>
                              </w:divsChild>
                            </w:div>
                            <w:div w:id="1646201895">
                              <w:marLeft w:val="0"/>
                              <w:marRight w:val="0"/>
                              <w:marTop w:val="0"/>
                              <w:marBottom w:val="0"/>
                              <w:divBdr>
                                <w:top w:val="none" w:sz="0" w:space="0" w:color="auto"/>
                                <w:left w:val="none" w:sz="0" w:space="0" w:color="auto"/>
                                <w:bottom w:val="none" w:sz="0" w:space="0" w:color="auto"/>
                                <w:right w:val="none" w:sz="0" w:space="0" w:color="auto"/>
                              </w:divBdr>
                              <w:divsChild>
                                <w:div w:id="1827432147">
                                  <w:marLeft w:val="0"/>
                                  <w:marRight w:val="0"/>
                                  <w:marTop w:val="0"/>
                                  <w:marBottom w:val="0"/>
                                  <w:divBdr>
                                    <w:top w:val="none" w:sz="0" w:space="0" w:color="auto"/>
                                    <w:left w:val="none" w:sz="0" w:space="0" w:color="auto"/>
                                    <w:bottom w:val="none" w:sz="0" w:space="0" w:color="auto"/>
                                    <w:right w:val="none" w:sz="0" w:space="0" w:color="auto"/>
                                  </w:divBdr>
                                </w:div>
                              </w:divsChild>
                            </w:div>
                            <w:div w:id="1803302183">
                              <w:marLeft w:val="0"/>
                              <w:marRight w:val="0"/>
                              <w:marTop w:val="0"/>
                              <w:marBottom w:val="0"/>
                              <w:divBdr>
                                <w:top w:val="none" w:sz="0" w:space="0" w:color="auto"/>
                                <w:left w:val="none" w:sz="0" w:space="0" w:color="auto"/>
                                <w:bottom w:val="none" w:sz="0" w:space="0" w:color="auto"/>
                                <w:right w:val="none" w:sz="0" w:space="0" w:color="auto"/>
                              </w:divBdr>
                              <w:divsChild>
                                <w:div w:id="1415786122">
                                  <w:marLeft w:val="0"/>
                                  <w:marRight w:val="0"/>
                                  <w:marTop w:val="0"/>
                                  <w:marBottom w:val="0"/>
                                  <w:divBdr>
                                    <w:top w:val="none" w:sz="0" w:space="0" w:color="auto"/>
                                    <w:left w:val="none" w:sz="0" w:space="0" w:color="auto"/>
                                    <w:bottom w:val="none" w:sz="0" w:space="0" w:color="auto"/>
                                    <w:right w:val="none" w:sz="0" w:space="0" w:color="auto"/>
                                  </w:divBdr>
                                </w:div>
                              </w:divsChild>
                            </w:div>
                            <w:div w:id="817959603">
                              <w:marLeft w:val="0"/>
                              <w:marRight w:val="0"/>
                              <w:marTop w:val="0"/>
                              <w:marBottom w:val="0"/>
                              <w:divBdr>
                                <w:top w:val="none" w:sz="0" w:space="0" w:color="auto"/>
                                <w:left w:val="none" w:sz="0" w:space="0" w:color="auto"/>
                                <w:bottom w:val="none" w:sz="0" w:space="0" w:color="auto"/>
                                <w:right w:val="none" w:sz="0" w:space="0" w:color="auto"/>
                              </w:divBdr>
                              <w:divsChild>
                                <w:div w:id="1519153128">
                                  <w:marLeft w:val="0"/>
                                  <w:marRight w:val="0"/>
                                  <w:marTop w:val="0"/>
                                  <w:marBottom w:val="0"/>
                                  <w:divBdr>
                                    <w:top w:val="none" w:sz="0" w:space="0" w:color="auto"/>
                                    <w:left w:val="none" w:sz="0" w:space="0" w:color="auto"/>
                                    <w:bottom w:val="none" w:sz="0" w:space="0" w:color="auto"/>
                                    <w:right w:val="none" w:sz="0" w:space="0" w:color="auto"/>
                                  </w:divBdr>
                                </w:div>
                              </w:divsChild>
                            </w:div>
                            <w:div w:id="37630048">
                              <w:marLeft w:val="0"/>
                              <w:marRight w:val="0"/>
                              <w:marTop w:val="0"/>
                              <w:marBottom w:val="0"/>
                              <w:divBdr>
                                <w:top w:val="none" w:sz="0" w:space="0" w:color="auto"/>
                                <w:left w:val="none" w:sz="0" w:space="0" w:color="auto"/>
                                <w:bottom w:val="none" w:sz="0" w:space="0" w:color="auto"/>
                                <w:right w:val="none" w:sz="0" w:space="0" w:color="auto"/>
                              </w:divBdr>
                              <w:divsChild>
                                <w:div w:id="2095272772">
                                  <w:marLeft w:val="0"/>
                                  <w:marRight w:val="0"/>
                                  <w:marTop w:val="0"/>
                                  <w:marBottom w:val="0"/>
                                  <w:divBdr>
                                    <w:top w:val="none" w:sz="0" w:space="0" w:color="auto"/>
                                    <w:left w:val="none" w:sz="0" w:space="0" w:color="auto"/>
                                    <w:bottom w:val="none" w:sz="0" w:space="0" w:color="auto"/>
                                    <w:right w:val="none" w:sz="0" w:space="0" w:color="auto"/>
                                  </w:divBdr>
                                </w:div>
                              </w:divsChild>
                            </w:div>
                            <w:div w:id="1341548270">
                              <w:marLeft w:val="0"/>
                              <w:marRight w:val="0"/>
                              <w:marTop w:val="0"/>
                              <w:marBottom w:val="0"/>
                              <w:divBdr>
                                <w:top w:val="none" w:sz="0" w:space="0" w:color="auto"/>
                                <w:left w:val="none" w:sz="0" w:space="0" w:color="auto"/>
                                <w:bottom w:val="none" w:sz="0" w:space="0" w:color="auto"/>
                                <w:right w:val="none" w:sz="0" w:space="0" w:color="auto"/>
                              </w:divBdr>
                              <w:divsChild>
                                <w:div w:id="353464984">
                                  <w:marLeft w:val="0"/>
                                  <w:marRight w:val="0"/>
                                  <w:marTop w:val="0"/>
                                  <w:marBottom w:val="0"/>
                                  <w:divBdr>
                                    <w:top w:val="none" w:sz="0" w:space="0" w:color="auto"/>
                                    <w:left w:val="none" w:sz="0" w:space="0" w:color="auto"/>
                                    <w:bottom w:val="none" w:sz="0" w:space="0" w:color="auto"/>
                                    <w:right w:val="none" w:sz="0" w:space="0" w:color="auto"/>
                                  </w:divBdr>
                                </w:div>
                              </w:divsChild>
                            </w:div>
                            <w:div w:id="714934081">
                              <w:marLeft w:val="0"/>
                              <w:marRight w:val="0"/>
                              <w:marTop w:val="0"/>
                              <w:marBottom w:val="0"/>
                              <w:divBdr>
                                <w:top w:val="none" w:sz="0" w:space="0" w:color="auto"/>
                                <w:left w:val="none" w:sz="0" w:space="0" w:color="auto"/>
                                <w:bottom w:val="none" w:sz="0" w:space="0" w:color="auto"/>
                                <w:right w:val="none" w:sz="0" w:space="0" w:color="auto"/>
                              </w:divBdr>
                              <w:divsChild>
                                <w:div w:id="1880320148">
                                  <w:marLeft w:val="0"/>
                                  <w:marRight w:val="0"/>
                                  <w:marTop w:val="0"/>
                                  <w:marBottom w:val="0"/>
                                  <w:divBdr>
                                    <w:top w:val="none" w:sz="0" w:space="0" w:color="auto"/>
                                    <w:left w:val="none" w:sz="0" w:space="0" w:color="auto"/>
                                    <w:bottom w:val="none" w:sz="0" w:space="0" w:color="auto"/>
                                    <w:right w:val="none" w:sz="0" w:space="0" w:color="auto"/>
                                  </w:divBdr>
                                </w:div>
                              </w:divsChild>
                            </w:div>
                            <w:div w:id="601499573">
                              <w:marLeft w:val="0"/>
                              <w:marRight w:val="0"/>
                              <w:marTop w:val="0"/>
                              <w:marBottom w:val="0"/>
                              <w:divBdr>
                                <w:top w:val="none" w:sz="0" w:space="0" w:color="auto"/>
                                <w:left w:val="none" w:sz="0" w:space="0" w:color="auto"/>
                                <w:bottom w:val="none" w:sz="0" w:space="0" w:color="auto"/>
                                <w:right w:val="none" w:sz="0" w:space="0" w:color="auto"/>
                              </w:divBdr>
                              <w:divsChild>
                                <w:div w:id="1802652528">
                                  <w:marLeft w:val="0"/>
                                  <w:marRight w:val="0"/>
                                  <w:marTop w:val="0"/>
                                  <w:marBottom w:val="0"/>
                                  <w:divBdr>
                                    <w:top w:val="none" w:sz="0" w:space="0" w:color="auto"/>
                                    <w:left w:val="none" w:sz="0" w:space="0" w:color="auto"/>
                                    <w:bottom w:val="none" w:sz="0" w:space="0" w:color="auto"/>
                                    <w:right w:val="none" w:sz="0" w:space="0" w:color="auto"/>
                                  </w:divBdr>
                                </w:div>
                              </w:divsChild>
                            </w:div>
                            <w:div w:id="2018649195">
                              <w:marLeft w:val="0"/>
                              <w:marRight w:val="0"/>
                              <w:marTop w:val="0"/>
                              <w:marBottom w:val="0"/>
                              <w:divBdr>
                                <w:top w:val="none" w:sz="0" w:space="0" w:color="auto"/>
                                <w:left w:val="none" w:sz="0" w:space="0" w:color="auto"/>
                                <w:bottom w:val="none" w:sz="0" w:space="0" w:color="auto"/>
                                <w:right w:val="none" w:sz="0" w:space="0" w:color="auto"/>
                              </w:divBdr>
                              <w:divsChild>
                                <w:div w:id="1736194929">
                                  <w:marLeft w:val="0"/>
                                  <w:marRight w:val="0"/>
                                  <w:marTop w:val="0"/>
                                  <w:marBottom w:val="0"/>
                                  <w:divBdr>
                                    <w:top w:val="none" w:sz="0" w:space="0" w:color="auto"/>
                                    <w:left w:val="none" w:sz="0" w:space="0" w:color="auto"/>
                                    <w:bottom w:val="none" w:sz="0" w:space="0" w:color="auto"/>
                                    <w:right w:val="none" w:sz="0" w:space="0" w:color="auto"/>
                                  </w:divBdr>
                                </w:div>
                              </w:divsChild>
                            </w:div>
                            <w:div w:id="1298299620">
                              <w:marLeft w:val="0"/>
                              <w:marRight w:val="0"/>
                              <w:marTop w:val="0"/>
                              <w:marBottom w:val="0"/>
                              <w:divBdr>
                                <w:top w:val="none" w:sz="0" w:space="0" w:color="auto"/>
                                <w:left w:val="none" w:sz="0" w:space="0" w:color="auto"/>
                                <w:bottom w:val="none" w:sz="0" w:space="0" w:color="auto"/>
                                <w:right w:val="none" w:sz="0" w:space="0" w:color="auto"/>
                              </w:divBdr>
                              <w:divsChild>
                                <w:div w:id="797451709">
                                  <w:marLeft w:val="0"/>
                                  <w:marRight w:val="0"/>
                                  <w:marTop w:val="0"/>
                                  <w:marBottom w:val="0"/>
                                  <w:divBdr>
                                    <w:top w:val="none" w:sz="0" w:space="0" w:color="auto"/>
                                    <w:left w:val="none" w:sz="0" w:space="0" w:color="auto"/>
                                    <w:bottom w:val="none" w:sz="0" w:space="0" w:color="auto"/>
                                    <w:right w:val="none" w:sz="0" w:space="0" w:color="auto"/>
                                  </w:divBdr>
                                </w:div>
                              </w:divsChild>
                            </w:div>
                            <w:div w:id="932468351">
                              <w:marLeft w:val="0"/>
                              <w:marRight w:val="0"/>
                              <w:marTop w:val="0"/>
                              <w:marBottom w:val="0"/>
                              <w:divBdr>
                                <w:top w:val="none" w:sz="0" w:space="0" w:color="auto"/>
                                <w:left w:val="none" w:sz="0" w:space="0" w:color="auto"/>
                                <w:bottom w:val="none" w:sz="0" w:space="0" w:color="auto"/>
                                <w:right w:val="none" w:sz="0" w:space="0" w:color="auto"/>
                              </w:divBdr>
                              <w:divsChild>
                                <w:div w:id="975180162">
                                  <w:marLeft w:val="0"/>
                                  <w:marRight w:val="0"/>
                                  <w:marTop w:val="0"/>
                                  <w:marBottom w:val="0"/>
                                  <w:divBdr>
                                    <w:top w:val="none" w:sz="0" w:space="0" w:color="auto"/>
                                    <w:left w:val="none" w:sz="0" w:space="0" w:color="auto"/>
                                    <w:bottom w:val="none" w:sz="0" w:space="0" w:color="auto"/>
                                    <w:right w:val="none" w:sz="0" w:space="0" w:color="auto"/>
                                  </w:divBdr>
                                </w:div>
                              </w:divsChild>
                            </w:div>
                            <w:div w:id="2010138876">
                              <w:marLeft w:val="0"/>
                              <w:marRight w:val="0"/>
                              <w:marTop w:val="0"/>
                              <w:marBottom w:val="0"/>
                              <w:divBdr>
                                <w:top w:val="none" w:sz="0" w:space="0" w:color="auto"/>
                                <w:left w:val="none" w:sz="0" w:space="0" w:color="auto"/>
                                <w:bottom w:val="none" w:sz="0" w:space="0" w:color="auto"/>
                                <w:right w:val="none" w:sz="0" w:space="0" w:color="auto"/>
                              </w:divBdr>
                              <w:divsChild>
                                <w:div w:id="2093692988">
                                  <w:marLeft w:val="0"/>
                                  <w:marRight w:val="0"/>
                                  <w:marTop w:val="0"/>
                                  <w:marBottom w:val="0"/>
                                  <w:divBdr>
                                    <w:top w:val="none" w:sz="0" w:space="0" w:color="auto"/>
                                    <w:left w:val="none" w:sz="0" w:space="0" w:color="auto"/>
                                    <w:bottom w:val="none" w:sz="0" w:space="0" w:color="auto"/>
                                    <w:right w:val="none" w:sz="0" w:space="0" w:color="auto"/>
                                  </w:divBdr>
                                </w:div>
                              </w:divsChild>
                            </w:div>
                            <w:div w:id="1181969313">
                              <w:marLeft w:val="0"/>
                              <w:marRight w:val="0"/>
                              <w:marTop w:val="0"/>
                              <w:marBottom w:val="0"/>
                              <w:divBdr>
                                <w:top w:val="none" w:sz="0" w:space="0" w:color="auto"/>
                                <w:left w:val="none" w:sz="0" w:space="0" w:color="auto"/>
                                <w:bottom w:val="none" w:sz="0" w:space="0" w:color="auto"/>
                                <w:right w:val="none" w:sz="0" w:space="0" w:color="auto"/>
                              </w:divBdr>
                              <w:divsChild>
                                <w:div w:id="1631205068">
                                  <w:marLeft w:val="0"/>
                                  <w:marRight w:val="0"/>
                                  <w:marTop w:val="0"/>
                                  <w:marBottom w:val="0"/>
                                  <w:divBdr>
                                    <w:top w:val="none" w:sz="0" w:space="0" w:color="auto"/>
                                    <w:left w:val="none" w:sz="0" w:space="0" w:color="auto"/>
                                    <w:bottom w:val="none" w:sz="0" w:space="0" w:color="auto"/>
                                    <w:right w:val="none" w:sz="0" w:space="0" w:color="auto"/>
                                  </w:divBdr>
                                </w:div>
                              </w:divsChild>
                            </w:div>
                            <w:div w:id="143670595">
                              <w:marLeft w:val="0"/>
                              <w:marRight w:val="0"/>
                              <w:marTop w:val="0"/>
                              <w:marBottom w:val="0"/>
                              <w:divBdr>
                                <w:top w:val="none" w:sz="0" w:space="0" w:color="auto"/>
                                <w:left w:val="none" w:sz="0" w:space="0" w:color="auto"/>
                                <w:bottom w:val="none" w:sz="0" w:space="0" w:color="auto"/>
                                <w:right w:val="none" w:sz="0" w:space="0" w:color="auto"/>
                              </w:divBdr>
                              <w:divsChild>
                                <w:div w:id="633486614">
                                  <w:marLeft w:val="0"/>
                                  <w:marRight w:val="0"/>
                                  <w:marTop w:val="0"/>
                                  <w:marBottom w:val="0"/>
                                  <w:divBdr>
                                    <w:top w:val="none" w:sz="0" w:space="0" w:color="auto"/>
                                    <w:left w:val="none" w:sz="0" w:space="0" w:color="auto"/>
                                    <w:bottom w:val="none" w:sz="0" w:space="0" w:color="auto"/>
                                    <w:right w:val="none" w:sz="0" w:space="0" w:color="auto"/>
                                  </w:divBdr>
                                </w:div>
                              </w:divsChild>
                            </w:div>
                            <w:div w:id="434709316">
                              <w:marLeft w:val="0"/>
                              <w:marRight w:val="0"/>
                              <w:marTop w:val="0"/>
                              <w:marBottom w:val="0"/>
                              <w:divBdr>
                                <w:top w:val="none" w:sz="0" w:space="0" w:color="auto"/>
                                <w:left w:val="none" w:sz="0" w:space="0" w:color="auto"/>
                                <w:bottom w:val="none" w:sz="0" w:space="0" w:color="auto"/>
                                <w:right w:val="none" w:sz="0" w:space="0" w:color="auto"/>
                              </w:divBdr>
                              <w:divsChild>
                                <w:div w:id="1041252090">
                                  <w:marLeft w:val="0"/>
                                  <w:marRight w:val="0"/>
                                  <w:marTop w:val="0"/>
                                  <w:marBottom w:val="0"/>
                                  <w:divBdr>
                                    <w:top w:val="none" w:sz="0" w:space="0" w:color="auto"/>
                                    <w:left w:val="none" w:sz="0" w:space="0" w:color="auto"/>
                                    <w:bottom w:val="none" w:sz="0" w:space="0" w:color="auto"/>
                                    <w:right w:val="none" w:sz="0" w:space="0" w:color="auto"/>
                                  </w:divBdr>
                                </w:div>
                              </w:divsChild>
                            </w:div>
                            <w:div w:id="262878819">
                              <w:marLeft w:val="0"/>
                              <w:marRight w:val="0"/>
                              <w:marTop w:val="0"/>
                              <w:marBottom w:val="0"/>
                              <w:divBdr>
                                <w:top w:val="none" w:sz="0" w:space="0" w:color="auto"/>
                                <w:left w:val="none" w:sz="0" w:space="0" w:color="auto"/>
                                <w:bottom w:val="none" w:sz="0" w:space="0" w:color="auto"/>
                                <w:right w:val="none" w:sz="0" w:space="0" w:color="auto"/>
                              </w:divBdr>
                              <w:divsChild>
                                <w:div w:id="51194413">
                                  <w:marLeft w:val="0"/>
                                  <w:marRight w:val="0"/>
                                  <w:marTop w:val="0"/>
                                  <w:marBottom w:val="0"/>
                                  <w:divBdr>
                                    <w:top w:val="none" w:sz="0" w:space="0" w:color="auto"/>
                                    <w:left w:val="none" w:sz="0" w:space="0" w:color="auto"/>
                                    <w:bottom w:val="none" w:sz="0" w:space="0" w:color="auto"/>
                                    <w:right w:val="none" w:sz="0" w:space="0" w:color="auto"/>
                                  </w:divBdr>
                                </w:div>
                              </w:divsChild>
                            </w:div>
                            <w:div w:id="548541000">
                              <w:marLeft w:val="0"/>
                              <w:marRight w:val="0"/>
                              <w:marTop w:val="0"/>
                              <w:marBottom w:val="0"/>
                              <w:divBdr>
                                <w:top w:val="none" w:sz="0" w:space="0" w:color="auto"/>
                                <w:left w:val="none" w:sz="0" w:space="0" w:color="auto"/>
                                <w:bottom w:val="none" w:sz="0" w:space="0" w:color="auto"/>
                                <w:right w:val="none" w:sz="0" w:space="0" w:color="auto"/>
                              </w:divBdr>
                              <w:divsChild>
                                <w:div w:id="118768268">
                                  <w:marLeft w:val="0"/>
                                  <w:marRight w:val="0"/>
                                  <w:marTop w:val="0"/>
                                  <w:marBottom w:val="0"/>
                                  <w:divBdr>
                                    <w:top w:val="none" w:sz="0" w:space="0" w:color="auto"/>
                                    <w:left w:val="none" w:sz="0" w:space="0" w:color="auto"/>
                                    <w:bottom w:val="none" w:sz="0" w:space="0" w:color="auto"/>
                                    <w:right w:val="none" w:sz="0" w:space="0" w:color="auto"/>
                                  </w:divBdr>
                                </w:div>
                              </w:divsChild>
                            </w:div>
                            <w:div w:id="1784572152">
                              <w:marLeft w:val="0"/>
                              <w:marRight w:val="0"/>
                              <w:marTop w:val="0"/>
                              <w:marBottom w:val="0"/>
                              <w:divBdr>
                                <w:top w:val="none" w:sz="0" w:space="0" w:color="auto"/>
                                <w:left w:val="none" w:sz="0" w:space="0" w:color="auto"/>
                                <w:bottom w:val="none" w:sz="0" w:space="0" w:color="auto"/>
                                <w:right w:val="none" w:sz="0" w:space="0" w:color="auto"/>
                              </w:divBdr>
                              <w:divsChild>
                                <w:div w:id="96144064">
                                  <w:marLeft w:val="0"/>
                                  <w:marRight w:val="0"/>
                                  <w:marTop w:val="0"/>
                                  <w:marBottom w:val="0"/>
                                  <w:divBdr>
                                    <w:top w:val="none" w:sz="0" w:space="0" w:color="auto"/>
                                    <w:left w:val="none" w:sz="0" w:space="0" w:color="auto"/>
                                    <w:bottom w:val="none" w:sz="0" w:space="0" w:color="auto"/>
                                    <w:right w:val="none" w:sz="0" w:space="0" w:color="auto"/>
                                  </w:divBdr>
                                </w:div>
                              </w:divsChild>
                            </w:div>
                            <w:div w:id="1352996159">
                              <w:marLeft w:val="0"/>
                              <w:marRight w:val="0"/>
                              <w:marTop w:val="0"/>
                              <w:marBottom w:val="0"/>
                              <w:divBdr>
                                <w:top w:val="none" w:sz="0" w:space="0" w:color="auto"/>
                                <w:left w:val="none" w:sz="0" w:space="0" w:color="auto"/>
                                <w:bottom w:val="none" w:sz="0" w:space="0" w:color="auto"/>
                                <w:right w:val="none" w:sz="0" w:space="0" w:color="auto"/>
                              </w:divBdr>
                              <w:divsChild>
                                <w:div w:id="447816715">
                                  <w:marLeft w:val="0"/>
                                  <w:marRight w:val="0"/>
                                  <w:marTop w:val="0"/>
                                  <w:marBottom w:val="0"/>
                                  <w:divBdr>
                                    <w:top w:val="none" w:sz="0" w:space="0" w:color="auto"/>
                                    <w:left w:val="none" w:sz="0" w:space="0" w:color="auto"/>
                                    <w:bottom w:val="none" w:sz="0" w:space="0" w:color="auto"/>
                                    <w:right w:val="none" w:sz="0" w:space="0" w:color="auto"/>
                                  </w:divBdr>
                                </w:div>
                              </w:divsChild>
                            </w:div>
                            <w:div w:id="2121027699">
                              <w:marLeft w:val="0"/>
                              <w:marRight w:val="0"/>
                              <w:marTop w:val="0"/>
                              <w:marBottom w:val="0"/>
                              <w:divBdr>
                                <w:top w:val="none" w:sz="0" w:space="0" w:color="auto"/>
                                <w:left w:val="none" w:sz="0" w:space="0" w:color="auto"/>
                                <w:bottom w:val="none" w:sz="0" w:space="0" w:color="auto"/>
                                <w:right w:val="none" w:sz="0" w:space="0" w:color="auto"/>
                              </w:divBdr>
                              <w:divsChild>
                                <w:div w:id="1890071619">
                                  <w:marLeft w:val="0"/>
                                  <w:marRight w:val="0"/>
                                  <w:marTop w:val="0"/>
                                  <w:marBottom w:val="0"/>
                                  <w:divBdr>
                                    <w:top w:val="none" w:sz="0" w:space="0" w:color="auto"/>
                                    <w:left w:val="none" w:sz="0" w:space="0" w:color="auto"/>
                                    <w:bottom w:val="none" w:sz="0" w:space="0" w:color="auto"/>
                                    <w:right w:val="none" w:sz="0" w:space="0" w:color="auto"/>
                                  </w:divBdr>
                                </w:div>
                              </w:divsChild>
                            </w:div>
                            <w:div w:id="108011664">
                              <w:marLeft w:val="0"/>
                              <w:marRight w:val="0"/>
                              <w:marTop w:val="0"/>
                              <w:marBottom w:val="0"/>
                              <w:divBdr>
                                <w:top w:val="none" w:sz="0" w:space="0" w:color="auto"/>
                                <w:left w:val="none" w:sz="0" w:space="0" w:color="auto"/>
                                <w:bottom w:val="none" w:sz="0" w:space="0" w:color="auto"/>
                                <w:right w:val="none" w:sz="0" w:space="0" w:color="auto"/>
                              </w:divBdr>
                              <w:divsChild>
                                <w:div w:id="1417239221">
                                  <w:marLeft w:val="0"/>
                                  <w:marRight w:val="0"/>
                                  <w:marTop w:val="0"/>
                                  <w:marBottom w:val="0"/>
                                  <w:divBdr>
                                    <w:top w:val="none" w:sz="0" w:space="0" w:color="auto"/>
                                    <w:left w:val="none" w:sz="0" w:space="0" w:color="auto"/>
                                    <w:bottom w:val="none" w:sz="0" w:space="0" w:color="auto"/>
                                    <w:right w:val="none" w:sz="0" w:space="0" w:color="auto"/>
                                  </w:divBdr>
                                </w:div>
                              </w:divsChild>
                            </w:div>
                            <w:div w:id="875315734">
                              <w:marLeft w:val="0"/>
                              <w:marRight w:val="0"/>
                              <w:marTop w:val="0"/>
                              <w:marBottom w:val="0"/>
                              <w:divBdr>
                                <w:top w:val="none" w:sz="0" w:space="0" w:color="auto"/>
                                <w:left w:val="none" w:sz="0" w:space="0" w:color="auto"/>
                                <w:bottom w:val="none" w:sz="0" w:space="0" w:color="auto"/>
                                <w:right w:val="none" w:sz="0" w:space="0" w:color="auto"/>
                              </w:divBdr>
                              <w:divsChild>
                                <w:div w:id="1408459350">
                                  <w:marLeft w:val="0"/>
                                  <w:marRight w:val="0"/>
                                  <w:marTop w:val="0"/>
                                  <w:marBottom w:val="0"/>
                                  <w:divBdr>
                                    <w:top w:val="none" w:sz="0" w:space="0" w:color="auto"/>
                                    <w:left w:val="none" w:sz="0" w:space="0" w:color="auto"/>
                                    <w:bottom w:val="none" w:sz="0" w:space="0" w:color="auto"/>
                                    <w:right w:val="none" w:sz="0" w:space="0" w:color="auto"/>
                                  </w:divBdr>
                                </w:div>
                              </w:divsChild>
                            </w:div>
                            <w:div w:id="2032682568">
                              <w:marLeft w:val="0"/>
                              <w:marRight w:val="0"/>
                              <w:marTop w:val="0"/>
                              <w:marBottom w:val="0"/>
                              <w:divBdr>
                                <w:top w:val="none" w:sz="0" w:space="0" w:color="auto"/>
                                <w:left w:val="none" w:sz="0" w:space="0" w:color="auto"/>
                                <w:bottom w:val="none" w:sz="0" w:space="0" w:color="auto"/>
                                <w:right w:val="none" w:sz="0" w:space="0" w:color="auto"/>
                              </w:divBdr>
                              <w:divsChild>
                                <w:div w:id="1481655437">
                                  <w:marLeft w:val="0"/>
                                  <w:marRight w:val="0"/>
                                  <w:marTop w:val="0"/>
                                  <w:marBottom w:val="0"/>
                                  <w:divBdr>
                                    <w:top w:val="none" w:sz="0" w:space="0" w:color="auto"/>
                                    <w:left w:val="none" w:sz="0" w:space="0" w:color="auto"/>
                                    <w:bottom w:val="none" w:sz="0" w:space="0" w:color="auto"/>
                                    <w:right w:val="none" w:sz="0" w:space="0" w:color="auto"/>
                                  </w:divBdr>
                                </w:div>
                              </w:divsChild>
                            </w:div>
                            <w:div w:id="1363556305">
                              <w:marLeft w:val="0"/>
                              <w:marRight w:val="0"/>
                              <w:marTop w:val="0"/>
                              <w:marBottom w:val="0"/>
                              <w:divBdr>
                                <w:top w:val="none" w:sz="0" w:space="0" w:color="auto"/>
                                <w:left w:val="none" w:sz="0" w:space="0" w:color="auto"/>
                                <w:bottom w:val="none" w:sz="0" w:space="0" w:color="auto"/>
                                <w:right w:val="none" w:sz="0" w:space="0" w:color="auto"/>
                              </w:divBdr>
                              <w:divsChild>
                                <w:div w:id="1126317743">
                                  <w:marLeft w:val="0"/>
                                  <w:marRight w:val="0"/>
                                  <w:marTop w:val="0"/>
                                  <w:marBottom w:val="0"/>
                                  <w:divBdr>
                                    <w:top w:val="none" w:sz="0" w:space="0" w:color="auto"/>
                                    <w:left w:val="none" w:sz="0" w:space="0" w:color="auto"/>
                                    <w:bottom w:val="none" w:sz="0" w:space="0" w:color="auto"/>
                                    <w:right w:val="none" w:sz="0" w:space="0" w:color="auto"/>
                                  </w:divBdr>
                                </w:div>
                              </w:divsChild>
                            </w:div>
                            <w:div w:id="100494223">
                              <w:marLeft w:val="0"/>
                              <w:marRight w:val="0"/>
                              <w:marTop w:val="0"/>
                              <w:marBottom w:val="0"/>
                              <w:divBdr>
                                <w:top w:val="none" w:sz="0" w:space="0" w:color="auto"/>
                                <w:left w:val="none" w:sz="0" w:space="0" w:color="auto"/>
                                <w:bottom w:val="none" w:sz="0" w:space="0" w:color="auto"/>
                                <w:right w:val="none" w:sz="0" w:space="0" w:color="auto"/>
                              </w:divBdr>
                              <w:divsChild>
                                <w:div w:id="1528174237">
                                  <w:marLeft w:val="0"/>
                                  <w:marRight w:val="0"/>
                                  <w:marTop w:val="0"/>
                                  <w:marBottom w:val="0"/>
                                  <w:divBdr>
                                    <w:top w:val="none" w:sz="0" w:space="0" w:color="auto"/>
                                    <w:left w:val="none" w:sz="0" w:space="0" w:color="auto"/>
                                    <w:bottom w:val="none" w:sz="0" w:space="0" w:color="auto"/>
                                    <w:right w:val="none" w:sz="0" w:space="0" w:color="auto"/>
                                  </w:divBdr>
                                </w:div>
                              </w:divsChild>
                            </w:div>
                            <w:div w:id="512300918">
                              <w:marLeft w:val="0"/>
                              <w:marRight w:val="0"/>
                              <w:marTop w:val="0"/>
                              <w:marBottom w:val="0"/>
                              <w:divBdr>
                                <w:top w:val="none" w:sz="0" w:space="0" w:color="auto"/>
                                <w:left w:val="none" w:sz="0" w:space="0" w:color="auto"/>
                                <w:bottom w:val="none" w:sz="0" w:space="0" w:color="auto"/>
                                <w:right w:val="none" w:sz="0" w:space="0" w:color="auto"/>
                              </w:divBdr>
                              <w:divsChild>
                                <w:div w:id="698091658">
                                  <w:marLeft w:val="0"/>
                                  <w:marRight w:val="0"/>
                                  <w:marTop w:val="0"/>
                                  <w:marBottom w:val="0"/>
                                  <w:divBdr>
                                    <w:top w:val="none" w:sz="0" w:space="0" w:color="auto"/>
                                    <w:left w:val="none" w:sz="0" w:space="0" w:color="auto"/>
                                    <w:bottom w:val="none" w:sz="0" w:space="0" w:color="auto"/>
                                    <w:right w:val="none" w:sz="0" w:space="0" w:color="auto"/>
                                  </w:divBdr>
                                </w:div>
                              </w:divsChild>
                            </w:div>
                            <w:div w:id="160657109">
                              <w:marLeft w:val="0"/>
                              <w:marRight w:val="0"/>
                              <w:marTop w:val="0"/>
                              <w:marBottom w:val="0"/>
                              <w:divBdr>
                                <w:top w:val="none" w:sz="0" w:space="0" w:color="auto"/>
                                <w:left w:val="none" w:sz="0" w:space="0" w:color="auto"/>
                                <w:bottom w:val="none" w:sz="0" w:space="0" w:color="auto"/>
                                <w:right w:val="none" w:sz="0" w:space="0" w:color="auto"/>
                              </w:divBdr>
                              <w:divsChild>
                                <w:div w:id="285308716">
                                  <w:marLeft w:val="0"/>
                                  <w:marRight w:val="0"/>
                                  <w:marTop w:val="0"/>
                                  <w:marBottom w:val="0"/>
                                  <w:divBdr>
                                    <w:top w:val="none" w:sz="0" w:space="0" w:color="auto"/>
                                    <w:left w:val="none" w:sz="0" w:space="0" w:color="auto"/>
                                    <w:bottom w:val="none" w:sz="0" w:space="0" w:color="auto"/>
                                    <w:right w:val="none" w:sz="0" w:space="0" w:color="auto"/>
                                  </w:divBdr>
                                </w:div>
                              </w:divsChild>
                            </w:div>
                            <w:div w:id="506141300">
                              <w:marLeft w:val="0"/>
                              <w:marRight w:val="0"/>
                              <w:marTop w:val="0"/>
                              <w:marBottom w:val="0"/>
                              <w:divBdr>
                                <w:top w:val="none" w:sz="0" w:space="0" w:color="auto"/>
                                <w:left w:val="none" w:sz="0" w:space="0" w:color="auto"/>
                                <w:bottom w:val="none" w:sz="0" w:space="0" w:color="auto"/>
                                <w:right w:val="none" w:sz="0" w:space="0" w:color="auto"/>
                              </w:divBdr>
                              <w:divsChild>
                                <w:div w:id="1869566182">
                                  <w:marLeft w:val="0"/>
                                  <w:marRight w:val="0"/>
                                  <w:marTop w:val="0"/>
                                  <w:marBottom w:val="0"/>
                                  <w:divBdr>
                                    <w:top w:val="none" w:sz="0" w:space="0" w:color="auto"/>
                                    <w:left w:val="none" w:sz="0" w:space="0" w:color="auto"/>
                                    <w:bottom w:val="none" w:sz="0" w:space="0" w:color="auto"/>
                                    <w:right w:val="none" w:sz="0" w:space="0" w:color="auto"/>
                                  </w:divBdr>
                                </w:div>
                              </w:divsChild>
                            </w:div>
                            <w:div w:id="658926024">
                              <w:marLeft w:val="0"/>
                              <w:marRight w:val="0"/>
                              <w:marTop w:val="0"/>
                              <w:marBottom w:val="0"/>
                              <w:divBdr>
                                <w:top w:val="none" w:sz="0" w:space="0" w:color="auto"/>
                                <w:left w:val="none" w:sz="0" w:space="0" w:color="auto"/>
                                <w:bottom w:val="none" w:sz="0" w:space="0" w:color="auto"/>
                                <w:right w:val="none" w:sz="0" w:space="0" w:color="auto"/>
                              </w:divBdr>
                              <w:divsChild>
                                <w:div w:id="1294359930">
                                  <w:marLeft w:val="0"/>
                                  <w:marRight w:val="0"/>
                                  <w:marTop w:val="0"/>
                                  <w:marBottom w:val="0"/>
                                  <w:divBdr>
                                    <w:top w:val="none" w:sz="0" w:space="0" w:color="auto"/>
                                    <w:left w:val="none" w:sz="0" w:space="0" w:color="auto"/>
                                    <w:bottom w:val="none" w:sz="0" w:space="0" w:color="auto"/>
                                    <w:right w:val="none" w:sz="0" w:space="0" w:color="auto"/>
                                  </w:divBdr>
                                </w:div>
                              </w:divsChild>
                            </w:div>
                            <w:div w:id="1105996728">
                              <w:marLeft w:val="0"/>
                              <w:marRight w:val="0"/>
                              <w:marTop w:val="0"/>
                              <w:marBottom w:val="0"/>
                              <w:divBdr>
                                <w:top w:val="none" w:sz="0" w:space="0" w:color="auto"/>
                                <w:left w:val="none" w:sz="0" w:space="0" w:color="auto"/>
                                <w:bottom w:val="none" w:sz="0" w:space="0" w:color="auto"/>
                                <w:right w:val="none" w:sz="0" w:space="0" w:color="auto"/>
                              </w:divBdr>
                              <w:divsChild>
                                <w:div w:id="1072699365">
                                  <w:marLeft w:val="0"/>
                                  <w:marRight w:val="0"/>
                                  <w:marTop w:val="0"/>
                                  <w:marBottom w:val="0"/>
                                  <w:divBdr>
                                    <w:top w:val="none" w:sz="0" w:space="0" w:color="auto"/>
                                    <w:left w:val="none" w:sz="0" w:space="0" w:color="auto"/>
                                    <w:bottom w:val="none" w:sz="0" w:space="0" w:color="auto"/>
                                    <w:right w:val="none" w:sz="0" w:space="0" w:color="auto"/>
                                  </w:divBdr>
                                </w:div>
                              </w:divsChild>
                            </w:div>
                            <w:div w:id="1221792139">
                              <w:marLeft w:val="0"/>
                              <w:marRight w:val="0"/>
                              <w:marTop w:val="0"/>
                              <w:marBottom w:val="0"/>
                              <w:divBdr>
                                <w:top w:val="none" w:sz="0" w:space="0" w:color="auto"/>
                                <w:left w:val="none" w:sz="0" w:space="0" w:color="auto"/>
                                <w:bottom w:val="none" w:sz="0" w:space="0" w:color="auto"/>
                                <w:right w:val="none" w:sz="0" w:space="0" w:color="auto"/>
                              </w:divBdr>
                              <w:divsChild>
                                <w:div w:id="437410484">
                                  <w:marLeft w:val="0"/>
                                  <w:marRight w:val="0"/>
                                  <w:marTop w:val="0"/>
                                  <w:marBottom w:val="0"/>
                                  <w:divBdr>
                                    <w:top w:val="none" w:sz="0" w:space="0" w:color="auto"/>
                                    <w:left w:val="none" w:sz="0" w:space="0" w:color="auto"/>
                                    <w:bottom w:val="none" w:sz="0" w:space="0" w:color="auto"/>
                                    <w:right w:val="none" w:sz="0" w:space="0" w:color="auto"/>
                                  </w:divBdr>
                                </w:div>
                              </w:divsChild>
                            </w:div>
                            <w:div w:id="369452614">
                              <w:marLeft w:val="0"/>
                              <w:marRight w:val="0"/>
                              <w:marTop w:val="0"/>
                              <w:marBottom w:val="0"/>
                              <w:divBdr>
                                <w:top w:val="none" w:sz="0" w:space="0" w:color="auto"/>
                                <w:left w:val="none" w:sz="0" w:space="0" w:color="auto"/>
                                <w:bottom w:val="none" w:sz="0" w:space="0" w:color="auto"/>
                                <w:right w:val="none" w:sz="0" w:space="0" w:color="auto"/>
                              </w:divBdr>
                              <w:divsChild>
                                <w:div w:id="707264809">
                                  <w:marLeft w:val="0"/>
                                  <w:marRight w:val="0"/>
                                  <w:marTop w:val="0"/>
                                  <w:marBottom w:val="0"/>
                                  <w:divBdr>
                                    <w:top w:val="none" w:sz="0" w:space="0" w:color="auto"/>
                                    <w:left w:val="none" w:sz="0" w:space="0" w:color="auto"/>
                                    <w:bottom w:val="none" w:sz="0" w:space="0" w:color="auto"/>
                                    <w:right w:val="none" w:sz="0" w:space="0" w:color="auto"/>
                                  </w:divBdr>
                                </w:div>
                              </w:divsChild>
                            </w:div>
                            <w:div w:id="1404377658">
                              <w:marLeft w:val="0"/>
                              <w:marRight w:val="0"/>
                              <w:marTop w:val="0"/>
                              <w:marBottom w:val="0"/>
                              <w:divBdr>
                                <w:top w:val="none" w:sz="0" w:space="0" w:color="auto"/>
                                <w:left w:val="none" w:sz="0" w:space="0" w:color="auto"/>
                                <w:bottom w:val="none" w:sz="0" w:space="0" w:color="auto"/>
                                <w:right w:val="none" w:sz="0" w:space="0" w:color="auto"/>
                              </w:divBdr>
                              <w:divsChild>
                                <w:div w:id="1054699256">
                                  <w:marLeft w:val="0"/>
                                  <w:marRight w:val="0"/>
                                  <w:marTop w:val="0"/>
                                  <w:marBottom w:val="0"/>
                                  <w:divBdr>
                                    <w:top w:val="none" w:sz="0" w:space="0" w:color="auto"/>
                                    <w:left w:val="none" w:sz="0" w:space="0" w:color="auto"/>
                                    <w:bottom w:val="none" w:sz="0" w:space="0" w:color="auto"/>
                                    <w:right w:val="none" w:sz="0" w:space="0" w:color="auto"/>
                                  </w:divBdr>
                                </w:div>
                              </w:divsChild>
                            </w:div>
                            <w:div w:id="1050232351">
                              <w:marLeft w:val="0"/>
                              <w:marRight w:val="0"/>
                              <w:marTop w:val="0"/>
                              <w:marBottom w:val="0"/>
                              <w:divBdr>
                                <w:top w:val="none" w:sz="0" w:space="0" w:color="auto"/>
                                <w:left w:val="none" w:sz="0" w:space="0" w:color="auto"/>
                                <w:bottom w:val="none" w:sz="0" w:space="0" w:color="auto"/>
                                <w:right w:val="none" w:sz="0" w:space="0" w:color="auto"/>
                              </w:divBdr>
                              <w:divsChild>
                                <w:div w:id="650213176">
                                  <w:marLeft w:val="0"/>
                                  <w:marRight w:val="0"/>
                                  <w:marTop w:val="0"/>
                                  <w:marBottom w:val="0"/>
                                  <w:divBdr>
                                    <w:top w:val="none" w:sz="0" w:space="0" w:color="auto"/>
                                    <w:left w:val="none" w:sz="0" w:space="0" w:color="auto"/>
                                    <w:bottom w:val="none" w:sz="0" w:space="0" w:color="auto"/>
                                    <w:right w:val="none" w:sz="0" w:space="0" w:color="auto"/>
                                  </w:divBdr>
                                </w:div>
                              </w:divsChild>
                            </w:div>
                            <w:div w:id="1326324004">
                              <w:marLeft w:val="0"/>
                              <w:marRight w:val="0"/>
                              <w:marTop w:val="0"/>
                              <w:marBottom w:val="0"/>
                              <w:divBdr>
                                <w:top w:val="none" w:sz="0" w:space="0" w:color="auto"/>
                                <w:left w:val="none" w:sz="0" w:space="0" w:color="auto"/>
                                <w:bottom w:val="none" w:sz="0" w:space="0" w:color="auto"/>
                                <w:right w:val="none" w:sz="0" w:space="0" w:color="auto"/>
                              </w:divBdr>
                              <w:divsChild>
                                <w:div w:id="566306410">
                                  <w:marLeft w:val="0"/>
                                  <w:marRight w:val="0"/>
                                  <w:marTop w:val="0"/>
                                  <w:marBottom w:val="0"/>
                                  <w:divBdr>
                                    <w:top w:val="none" w:sz="0" w:space="0" w:color="auto"/>
                                    <w:left w:val="none" w:sz="0" w:space="0" w:color="auto"/>
                                    <w:bottom w:val="none" w:sz="0" w:space="0" w:color="auto"/>
                                    <w:right w:val="none" w:sz="0" w:space="0" w:color="auto"/>
                                  </w:divBdr>
                                </w:div>
                              </w:divsChild>
                            </w:div>
                            <w:div w:id="753742238">
                              <w:marLeft w:val="0"/>
                              <w:marRight w:val="0"/>
                              <w:marTop w:val="0"/>
                              <w:marBottom w:val="0"/>
                              <w:divBdr>
                                <w:top w:val="none" w:sz="0" w:space="0" w:color="auto"/>
                                <w:left w:val="none" w:sz="0" w:space="0" w:color="auto"/>
                                <w:bottom w:val="none" w:sz="0" w:space="0" w:color="auto"/>
                                <w:right w:val="none" w:sz="0" w:space="0" w:color="auto"/>
                              </w:divBdr>
                              <w:divsChild>
                                <w:div w:id="1968199610">
                                  <w:marLeft w:val="0"/>
                                  <w:marRight w:val="0"/>
                                  <w:marTop w:val="0"/>
                                  <w:marBottom w:val="0"/>
                                  <w:divBdr>
                                    <w:top w:val="none" w:sz="0" w:space="0" w:color="auto"/>
                                    <w:left w:val="none" w:sz="0" w:space="0" w:color="auto"/>
                                    <w:bottom w:val="none" w:sz="0" w:space="0" w:color="auto"/>
                                    <w:right w:val="none" w:sz="0" w:space="0" w:color="auto"/>
                                  </w:divBdr>
                                </w:div>
                              </w:divsChild>
                            </w:div>
                            <w:div w:id="2062358201">
                              <w:marLeft w:val="0"/>
                              <w:marRight w:val="0"/>
                              <w:marTop w:val="0"/>
                              <w:marBottom w:val="0"/>
                              <w:divBdr>
                                <w:top w:val="none" w:sz="0" w:space="0" w:color="auto"/>
                                <w:left w:val="none" w:sz="0" w:space="0" w:color="auto"/>
                                <w:bottom w:val="none" w:sz="0" w:space="0" w:color="auto"/>
                                <w:right w:val="none" w:sz="0" w:space="0" w:color="auto"/>
                              </w:divBdr>
                              <w:divsChild>
                                <w:div w:id="859781701">
                                  <w:marLeft w:val="0"/>
                                  <w:marRight w:val="0"/>
                                  <w:marTop w:val="0"/>
                                  <w:marBottom w:val="0"/>
                                  <w:divBdr>
                                    <w:top w:val="none" w:sz="0" w:space="0" w:color="auto"/>
                                    <w:left w:val="none" w:sz="0" w:space="0" w:color="auto"/>
                                    <w:bottom w:val="none" w:sz="0" w:space="0" w:color="auto"/>
                                    <w:right w:val="none" w:sz="0" w:space="0" w:color="auto"/>
                                  </w:divBdr>
                                </w:div>
                              </w:divsChild>
                            </w:div>
                            <w:div w:id="1229463010">
                              <w:marLeft w:val="0"/>
                              <w:marRight w:val="0"/>
                              <w:marTop w:val="0"/>
                              <w:marBottom w:val="0"/>
                              <w:divBdr>
                                <w:top w:val="none" w:sz="0" w:space="0" w:color="auto"/>
                                <w:left w:val="none" w:sz="0" w:space="0" w:color="auto"/>
                                <w:bottom w:val="none" w:sz="0" w:space="0" w:color="auto"/>
                                <w:right w:val="none" w:sz="0" w:space="0" w:color="auto"/>
                              </w:divBdr>
                              <w:divsChild>
                                <w:div w:id="630789981">
                                  <w:marLeft w:val="0"/>
                                  <w:marRight w:val="0"/>
                                  <w:marTop w:val="0"/>
                                  <w:marBottom w:val="0"/>
                                  <w:divBdr>
                                    <w:top w:val="none" w:sz="0" w:space="0" w:color="auto"/>
                                    <w:left w:val="none" w:sz="0" w:space="0" w:color="auto"/>
                                    <w:bottom w:val="none" w:sz="0" w:space="0" w:color="auto"/>
                                    <w:right w:val="none" w:sz="0" w:space="0" w:color="auto"/>
                                  </w:divBdr>
                                </w:div>
                              </w:divsChild>
                            </w:div>
                            <w:div w:id="71397650">
                              <w:marLeft w:val="0"/>
                              <w:marRight w:val="0"/>
                              <w:marTop w:val="0"/>
                              <w:marBottom w:val="0"/>
                              <w:divBdr>
                                <w:top w:val="none" w:sz="0" w:space="0" w:color="auto"/>
                                <w:left w:val="none" w:sz="0" w:space="0" w:color="auto"/>
                                <w:bottom w:val="none" w:sz="0" w:space="0" w:color="auto"/>
                                <w:right w:val="none" w:sz="0" w:space="0" w:color="auto"/>
                              </w:divBdr>
                              <w:divsChild>
                                <w:div w:id="19015136">
                                  <w:marLeft w:val="0"/>
                                  <w:marRight w:val="0"/>
                                  <w:marTop w:val="0"/>
                                  <w:marBottom w:val="0"/>
                                  <w:divBdr>
                                    <w:top w:val="none" w:sz="0" w:space="0" w:color="auto"/>
                                    <w:left w:val="none" w:sz="0" w:space="0" w:color="auto"/>
                                    <w:bottom w:val="none" w:sz="0" w:space="0" w:color="auto"/>
                                    <w:right w:val="none" w:sz="0" w:space="0" w:color="auto"/>
                                  </w:divBdr>
                                </w:div>
                              </w:divsChild>
                            </w:div>
                            <w:div w:id="72362728">
                              <w:marLeft w:val="0"/>
                              <w:marRight w:val="0"/>
                              <w:marTop w:val="0"/>
                              <w:marBottom w:val="0"/>
                              <w:divBdr>
                                <w:top w:val="none" w:sz="0" w:space="0" w:color="auto"/>
                                <w:left w:val="none" w:sz="0" w:space="0" w:color="auto"/>
                                <w:bottom w:val="none" w:sz="0" w:space="0" w:color="auto"/>
                                <w:right w:val="none" w:sz="0" w:space="0" w:color="auto"/>
                              </w:divBdr>
                              <w:divsChild>
                                <w:div w:id="678701896">
                                  <w:marLeft w:val="0"/>
                                  <w:marRight w:val="0"/>
                                  <w:marTop w:val="0"/>
                                  <w:marBottom w:val="0"/>
                                  <w:divBdr>
                                    <w:top w:val="none" w:sz="0" w:space="0" w:color="auto"/>
                                    <w:left w:val="none" w:sz="0" w:space="0" w:color="auto"/>
                                    <w:bottom w:val="none" w:sz="0" w:space="0" w:color="auto"/>
                                    <w:right w:val="none" w:sz="0" w:space="0" w:color="auto"/>
                                  </w:divBdr>
                                </w:div>
                              </w:divsChild>
                            </w:div>
                            <w:div w:id="497813409">
                              <w:marLeft w:val="0"/>
                              <w:marRight w:val="0"/>
                              <w:marTop w:val="0"/>
                              <w:marBottom w:val="0"/>
                              <w:divBdr>
                                <w:top w:val="none" w:sz="0" w:space="0" w:color="auto"/>
                                <w:left w:val="none" w:sz="0" w:space="0" w:color="auto"/>
                                <w:bottom w:val="none" w:sz="0" w:space="0" w:color="auto"/>
                                <w:right w:val="none" w:sz="0" w:space="0" w:color="auto"/>
                              </w:divBdr>
                              <w:divsChild>
                                <w:div w:id="772360918">
                                  <w:marLeft w:val="0"/>
                                  <w:marRight w:val="0"/>
                                  <w:marTop w:val="0"/>
                                  <w:marBottom w:val="0"/>
                                  <w:divBdr>
                                    <w:top w:val="none" w:sz="0" w:space="0" w:color="auto"/>
                                    <w:left w:val="none" w:sz="0" w:space="0" w:color="auto"/>
                                    <w:bottom w:val="none" w:sz="0" w:space="0" w:color="auto"/>
                                    <w:right w:val="none" w:sz="0" w:space="0" w:color="auto"/>
                                  </w:divBdr>
                                </w:div>
                              </w:divsChild>
                            </w:div>
                            <w:div w:id="1893075534">
                              <w:marLeft w:val="0"/>
                              <w:marRight w:val="0"/>
                              <w:marTop w:val="0"/>
                              <w:marBottom w:val="0"/>
                              <w:divBdr>
                                <w:top w:val="none" w:sz="0" w:space="0" w:color="auto"/>
                                <w:left w:val="none" w:sz="0" w:space="0" w:color="auto"/>
                                <w:bottom w:val="none" w:sz="0" w:space="0" w:color="auto"/>
                                <w:right w:val="none" w:sz="0" w:space="0" w:color="auto"/>
                              </w:divBdr>
                              <w:divsChild>
                                <w:div w:id="1862281468">
                                  <w:marLeft w:val="0"/>
                                  <w:marRight w:val="0"/>
                                  <w:marTop w:val="0"/>
                                  <w:marBottom w:val="0"/>
                                  <w:divBdr>
                                    <w:top w:val="none" w:sz="0" w:space="0" w:color="auto"/>
                                    <w:left w:val="none" w:sz="0" w:space="0" w:color="auto"/>
                                    <w:bottom w:val="none" w:sz="0" w:space="0" w:color="auto"/>
                                    <w:right w:val="none" w:sz="0" w:space="0" w:color="auto"/>
                                  </w:divBdr>
                                </w:div>
                              </w:divsChild>
                            </w:div>
                            <w:div w:id="1726906117">
                              <w:marLeft w:val="0"/>
                              <w:marRight w:val="0"/>
                              <w:marTop w:val="0"/>
                              <w:marBottom w:val="0"/>
                              <w:divBdr>
                                <w:top w:val="none" w:sz="0" w:space="0" w:color="auto"/>
                                <w:left w:val="none" w:sz="0" w:space="0" w:color="auto"/>
                                <w:bottom w:val="none" w:sz="0" w:space="0" w:color="auto"/>
                                <w:right w:val="none" w:sz="0" w:space="0" w:color="auto"/>
                              </w:divBdr>
                              <w:divsChild>
                                <w:div w:id="1662388584">
                                  <w:marLeft w:val="0"/>
                                  <w:marRight w:val="0"/>
                                  <w:marTop w:val="0"/>
                                  <w:marBottom w:val="0"/>
                                  <w:divBdr>
                                    <w:top w:val="none" w:sz="0" w:space="0" w:color="auto"/>
                                    <w:left w:val="none" w:sz="0" w:space="0" w:color="auto"/>
                                    <w:bottom w:val="none" w:sz="0" w:space="0" w:color="auto"/>
                                    <w:right w:val="none" w:sz="0" w:space="0" w:color="auto"/>
                                  </w:divBdr>
                                </w:div>
                              </w:divsChild>
                            </w:div>
                            <w:div w:id="1329863601">
                              <w:marLeft w:val="0"/>
                              <w:marRight w:val="0"/>
                              <w:marTop w:val="0"/>
                              <w:marBottom w:val="0"/>
                              <w:divBdr>
                                <w:top w:val="none" w:sz="0" w:space="0" w:color="auto"/>
                                <w:left w:val="none" w:sz="0" w:space="0" w:color="auto"/>
                                <w:bottom w:val="none" w:sz="0" w:space="0" w:color="auto"/>
                                <w:right w:val="none" w:sz="0" w:space="0" w:color="auto"/>
                              </w:divBdr>
                              <w:divsChild>
                                <w:div w:id="746537207">
                                  <w:marLeft w:val="0"/>
                                  <w:marRight w:val="0"/>
                                  <w:marTop w:val="0"/>
                                  <w:marBottom w:val="0"/>
                                  <w:divBdr>
                                    <w:top w:val="none" w:sz="0" w:space="0" w:color="auto"/>
                                    <w:left w:val="none" w:sz="0" w:space="0" w:color="auto"/>
                                    <w:bottom w:val="none" w:sz="0" w:space="0" w:color="auto"/>
                                    <w:right w:val="none" w:sz="0" w:space="0" w:color="auto"/>
                                  </w:divBdr>
                                </w:div>
                              </w:divsChild>
                            </w:div>
                            <w:div w:id="474757016">
                              <w:marLeft w:val="0"/>
                              <w:marRight w:val="0"/>
                              <w:marTop w:val="0"/>
                              <w:marBottom w:val="0"/>
                              <w:divBdr>
                                <w:top w:val="none" w:sz="0" w:space="0" w:color="auto"/>
                                <w:left w:val="none" w:sz="0" w:space="0" w:color="auto"/>
                                <w:bottom w:val="none" w:sz="0" w:space="0" w:color="auto"/>
                                <w:right w:val="none" w:sz="0" w:space="0" w:color="auto"/>
                              </w:divBdr>
                              <w:divsChild>
                                <w:div w:id="2022848597">
                                  <w:marLeft w:val="0"/>
                                  <w:marRight w:val="0"/>
                                  <w:marTop w:val="0"/>
                                  <w:marBottom w:val="0"/>
                                  <w:divBdr>
                                    <w:top w:val="none" w:sz="0" w:space="0" w:color="auto"/>
                                    <w:left w:val="none" w:sz="0" w:space="0" w:color="auto"/>
                                    <w:bottom w:val="none" w:sz="0" w:space="0" w:color="auto"/>
                                    <w:right w:val="none" w:sz="0" w:space="0" w:color="auto"/>
                                  </w:divBdr>
                                </w:div>
                              </w:divsChild>
                            </w:div>
                            <w:div w:id="322248202">
                              <w:marLeft w:val="0"/>
                              <w:marRight w:val="0"/>
                              <w:marTop w:val="0"/>
                              <w:marBottom w:val="0"/>
                              <w:divBdr>
                                <w:top w:val="none" w:sz="0" w:space="0" w:color="auto"/>
                                <w:left w:val="none" w:sz="0" w:space="0" w:color="auto"/>
                                <w:bottom w:val="none" w:sz="0" w:space="0" w:color="auto"/>
                                <w:right w:val="none" w:sz="0" w:space="0" w:color="auto"/>
                              </w:divBdr>
                              <w:divsChild>
                                <w:div w:id="1811512472">
                                  <w:marLeft w:val="0"/>
                                  <w:marRight w:val="0"/>
                                  <w:marTop w:val="0"/>
                                  <w:marBottom w:val="0"/>
                                  <w:divBdr>
                                    <w:top w:val="none" w:sz="0" w:space="0" w:color="auto"/>
                                    <w:left w:val="none" w:sz="0" w:space="0" w:color="auto"/>
                                    <w:bottom w:val="none" w:sz="0" w:space="0" w:color="auto"/>
                                    <w:right w:val="none" w:sz="0" w:space="0" w:color="auto"/>
                                  </w:divBdr>
                                </w:div>
                              </w:divsChild>
                            </w:div>
                            <w:div w:id="432674919">
                              <w:marLeft w:val="0"/>
                              <w:marRight w:val="0"/>
                              <w:marTop w:val="0"/>
                              <w:marBottom w:val="0"/>
                              <w:divBdr>
                                <w:top w:val="none" w:sz="0" w:space="0" w:color="auto"/>
                                <w:left w:val="none" w:sz="0" w:space="0" w:color="auto"/>
                                <w:bottom w:val="none" w:sz="0" w:space="0" w:color="auto"/>
                                <w:right w:val="none" w:sz="0" w:space="0" w:color="auto"/>
                              </w:divBdr>
                              <w:divsChild>
                                <w:div w:id="1952201092">
                                  <w:marLeft w:val="0"/>
                                  <w:marRight w:val="0"/>
                                  <w:marTop w:val="0"/>
                                  <w:marBottom w:val="0"/>
                                  <w:divBdr>
                                    <w:top w:val="none" w:sz="0" w:space="0" w:color="auto"/>
                                    <w:left w:val="none" w:sz="0" w:space="0" w:color="auto"/>
                                    <w:bottom w:val="none" w:sz="0" w:space="0" w:color="auto"/>
                                    <w:right w:val="none" w:sz="0" w:space="0" w:color="auto"/>
                                  </w:divBdr>
                                </w:div>
                              </w:divsChild>
                            </w:div>
                            <w:div w:id="894857642">
                              <w:marLeft w:val="0"/>
                              <w:marRight w:val="0"/>
                              <w:marTop w:val="0"/>
                              <w:marBottom w:val="0"/>
                              <w:divBdr>
                                <w:top w:val="none" w:sz="0" w:space="0" w:color="auto"/>
                                <w:left w:val="none" w:sz="0" w:space="0" w:color="auto"/>
                                <w:bottom w:val="none" w:sz="0" w:space="0" w:color="auto"/>
                                <w:right w:val="none" w:sz="0" w:space="0" w:color="auto"/>
                              </w:divBdr>
                              <w:divsChild>
                                <w:div w:id="1121414703">
                                  <w:marLeft w:val="0"/>
                                  <w:marRight w:val="0"/>
                                  <w:marTop w:val="0"/>
                                  <w:marBottom w:val="0"/>
                                  <w:divBdr>
                                    <w:top w:val="none" w:sz="0" w:space="0" w:color="auto"/>
                                    <w:left w:val="none" w:sz="0" w:space="0" w:color="auto"/>
                                    <w:bottom w:val="none" w:sz="0" w:space="0" w:color="auto"/>
                                    <w:right w:val="none" w:sz="0" w:space="0" w:color="auto"/>
                                  </w:divBdr>
                                </w:div>
                              </w:divsChild>
                            </w:div>
                            <w:div w:id="528422156">
                              <w:marLeft w:val="0"/>
                              <w:marRight w:val="0"/>
                              <w:marTop w:val="0"/>
                              <w:marBottom w:val="0"/>
                              <w:divBdr>
                                <w:top w:val="none" w:sz="0" w:space="0" w:color="auto"/>
                                <w:left w:val="none" w:sz="0" w:space="0" w:color="auto"/>
                                <w:bottom w:val="none" w:sz="0" w:space="0" w:color="auto"/>
                                <w:right w:val="none" w:sz="0" w:space="0" w:color="auto"/>
                              </w:divBdr>
                              <w:divsChild>
                                <w:div w:id="582105406">
                                  <w:marLeft w:val="0"/>
                                  <w:marRight w:val="0"/>
                                  <w:marTop w:val="0"/>
                                  <w:marBottom w:val="0"/>
                                  <w:divBdr>
                                    <w:top w:val="none" w:sz="0" w:space="0" w:color="auto"/>
                                    <w:left w:val="none" w:sz="0" w:space="0" w:color="auto"/>
                                    <w:bottom w:val="none" w:sz="0" w:space="0" w:color="auto"/>
                                    <w:right w:val="none" w:sz="0" w:space="0" w:color="auto"/>
                                  </w:divBdr>
                                </w:div>
                              </w:divsChild>
                            </w:div>
                            <w:div w:id="1240671967">
                              <w:marLeft w:val="0"/>
                              <w:marRight w:val="0"/>
                              <w:marTop w:val="0"/>
                              <w:marBottom w:val="0"/>
                              <w:divBdr>
                                <w:top w:val="none" w:sz="0" w:space="0" w:color="auto"/>
                                <w:left w:val="none" w:sz="0" w:space="0" w:color="auto"/>
                                <w:bottom w:val="none" w:sz="0" w:space="0" w:color="auto"/>
                                <w:right w:val="none" w:sz="0" w:space="0" w:color="auto"/>
                              </w:divBdr>
                              <w:divsChild>
                                <w:div w:id="18167036">
                                  <w:marLeft w:val="0"/>
                                  <w:marRight w:val="0"/>
                                  <w:marTop w:val="0"/>
                                  <w:marBottom w:val="0"/>
                                  <w:divBdr>
                                    <w:top w:val="none" w:sz="0" w:space="0" w:color="auto"/>
                                    <w:left w:val="none" w:sz="0" w:space="0" w:color="auto"/>
                                    <w:bottom w:val="none" w:sz="0" w:space="0" w:color="auto"/>
                                    <w:right w:val="none" w:sz="0" w:space="0" w:color="auto"/>
                                  </w:divBdr>
                                  <w:divsChild>
                                    <w:div w:id="170848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7614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7" Type="http://schemas.openxmlformats.org/officeDocument/2006/relationships/hyperlink" Target="http://ciela.mvr.bg/Document/LinkToDocumentReference?fromDocumentId=2137180492&amp;dbId=0&amp;refId=27052721" TargetMode="External"/><Relationship Id="rId2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33" Type="http://schemas.openxmlformats.org/officeDocument/2006/relationships/hyperlink" Target="http://ciela.mvr.bg/Document/LinkToDocumentReference?fromDocumentId=2137180492&amp;dbId=0&amp;refId=27240702" TargetMode="External"/><Relationship Id="rId13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 Type="http://schemas.openxmlformats.org/officeDocument/2006/relationships/hyperlink" Target="http://ciela.mvr.bg/Document/LinkToDocumentReference?fromDocumentId=2137180492&amp;dbId=0&amp;refId=27052613" TargetMode="External"/><Relationship Id="rId107" Type="http://schemas.openxmlformats.org/officeDocument/2006/relationships/hyperlink" Target="http://ciela.mvr.bg/Document/LinkToDocumentReference?fromDocumentId=2137180492&amp;dbId=0&amp;refId=27052712" TargetMode="External"/><Relationship Id="rId11" Type="http://schemas.openxmlformats.org/officeDocument/2006/relationships/hyperlink" Target="http://ciela.mvr.bg/Document/LinkToDocumentReference?fromDocumentId=2137180492&amp;dbId=0&amp;refId=27052610" TargetMode="External"/><Relationship Id="rId3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3" Type="http://schemas.openxmlformats.org/officeDocument/2006/relationships/hyperlink" Target="http://ciela.mvr.bg/Document/LinkToDocumentReference?fromDocumentId=2137180492&amp;dbId=0&amp;refId=27052654" TargetMode="External"/><Relationship Id="rId5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4" Type="http://schemas.openxmlformats.org/officeDocument/2006/relationships/hyperlink" Target="http://ciela.mvr.bg/Document/LinkToDocumentReference?fromDocumentId=2137180492&amp;dbId=0&amp;refId=27087937" TargetMode="External"/><Relationship Id="rId14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 Type="http://schemas.openxmlformats.org/officeDocument/2006/relationships/hyperlink" Target="http://ciela.mvr.bg/Document?documentId=2137180492&amp;dbId=0&amp;edition=0" TargetMode="External"/><Relationship Id="rId9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0" Type="http://schemas.openxmlformats.org/officeDocument/2006/relationships/hyperlink" Target="http://ciela.mvr.bg/Document/LinkToDocumentReference?fromDocumentId=2137180492&amp;dbId=0&amp;refId=27052773" TargetMode="External"/><Relationship Id="rId165" Type="http://schemas.openxmlformats.org/officeDocument/2006/relationships/hyperlink" Target="http://ciela.mvr.bg/Document/LinkToDocumentReference?fromDocumentId=2137180492&amp;dbId=0&amp;refId=27052778" TargetMode="External"/><Relationship Id="rId181" Type="http://schemas.openxmlformats.org/officeDocument/2006/relationships/hyperlink" Target="http://ciela.mvr.bg/References/List?dbId=0&amp;docLanguage=1&amp;toIdna=2137180492&amp;toType=1&amp;toNo=2&amp;toSubno=0&amp;toIditem=2&amp;buttonType=Practice&amp;elementTitle=%D0%A7%D0%BB.%202.%20&amp;alinea=4" TargetMode="External"/><Relationship Id="rId22" Type="http://schemas.openxmlformats.org/officeDocument/2006/relationships/hyperlink" Target="http://ciela.mvr.bg/Document/LinkToDocumentReference?fromDocumentId=2137180492&amp;dbId=0&amp;refId=27052619" TargetMode="External"/><Relationship Id="rId2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3" Type="http://schemas.openxmlformats.org/officeDocument/2006/relationships/hyperlink" Target="http://ciela.mvr.bg/Document/LinkToDocumentReference?fromDocumentId=2137180492&amp;dbId=0&amp;refId=27052718" TargetMode="External"/><Relationship Id="rId118" Type="http://schemas.openxmlformats.org/officeDocument/2006/relationships/hyperlink" Target="http://ciela.mvr.bg/Document/LinkToDocumentReference?fromDocumentId=2137180492&amp;dbId=0&amp;refId=27052722" TargetMode="External"/><Relationship Id="rId134" Type="http://schemas.openxmlformats.org/officeDocument/2006/relationships/hyperlink" Target="http://ciela.mvr.bg/Document/LinkToDocumentReference?fromDocumentId=2137180492&amp;dbId=0&amp;refId=27052749" TargetMode="External"/><Relationship Id="rId139" Type="http://schemas.openxmlformats.org/officeDocument/2006/relationships/hyperlink" Target="http://ciela.mvr.bg/Document/LinkToDocumentReference?fromDocumentId=2137180492&amp;dbId=0&amp;refId=27052754" TargetMode="External"/><Relationship Id="rId8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 Type="http://schemas.openxmlformats.org/officeDocument/2006/relationships/hyperlink" Target="http://ciela.mvr.bg/Document/LinkToDocumentReference?fromDocumentId=2137180492&amp;dbId=0&amp;refId=27235977" TargetMode="External"/><Relationship Id="rId1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8" Type="http://schemas.openxmlformats.org/officeDocument/2006/relationships/hyperlink" Target="http://ciela.mvr.bg/Document/LinkToDocumentReference?fromDocumentId=2137180492&amp;dbId=0&amp;refId=27052713" TargetMode="External"/><Relationship Id="rId12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0" Type="http://schemas.openxmlformats.org/officeDocument/2006/relationships/hyperlink" Target="http://ciela.mvr.bg/Document/LinkToDocumentReference?fromDocumentId=2137180492&amp;dbId=0&amp;refId=27052755" TargetMode="External"/><Relationship Id="rId14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1" Type="http://schemas.openxmlformats.org/officeDocument/2006/relationships/hyperlink" Target="http://ciela.mvr.bg/Document/LinkToDocumentReference?fromDocumentId=2137180492&amp;dbId=0&amp;refId=27052774" TargetMode="External"/><Relationship Id="rId16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8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ciela.mvr.bg/Document?documentId=2137180492&amp;dbId=0&amp;edition=1" TargetMode="External"/><Relationship Id="rId2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2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4" Type="http://schemas.openxmlformats.org/officeDocument/2006/relationships/hyperlink" Target="https://www.mvr.bg/gdnp" TargetMode="External"/><Relationship Id="rId11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6" Type="http://schemas.openxmlformats.org/officeDocument/2006/relationships/hyperlink" Target="http://ciela.mvr.bg/Document/LinkToDocumentReference?fromDocumentId=2137180492&amp;dbId=0&amp;refId=27052690" TargetMode="External"/><Relationship Id="rId13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3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 Type="http://schemas.openxmlformats.org/officeDocument/2006/relationships/webSettings" Target="webSettings.xml"/><Relationship Id="rId9" Type="http://schemas.openxmlformats.org/officeDocument/2006/relationships/hyperlink" Target="http://ciela.mvr.bg/Document?documentId=2137180492&amp;dbId=0&amp;edition=4" TargetMode="External"/><Relationship Id="rId172" Type="http://schemas.openxmlformats.org/officeDocument/2006/relationships/hyperlink" Target="http://ciela.mvr.bg/Document/LinkToDocumentReference?fromDocumentId=2137180492&amp;dbId=0&amp;refId=27186538" TargetMode="External"/><Relationship Id="rId180" Type="http://schemas.openxmlformats.org/officeDocument/2006/relationships/hyperlink" Target="http://ciela.mvr.bg/References/List?dbId=0&amp;docLanguage=1&amp;toIdna=2137180492&amp;toType=1&amp;toNo=2&amp;toSubno=0&amp;toIditem=2&amp;buttonType=Practice&amp;elementTitle=%D0%A7%D0%BB.%202.%20&amp;alinea=3" TargetMode="External"/><Relationship Id="rId13" Type="http://schemas.openxmlformats.org/officeDocument/2006/relationships/hyperlink" Target="http://ciela.mvr.bg/Document/LinkToDocumentReference?fromDocumentId=2137180492&amp;dbId=0&amp;refId=27235978" TargetMode="External"/><Relationship Id="rId1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5" Type="http://schemas.openxmlformats.org/officeDocument/2006/relationships/hyperlink" Target="http://ciela.mvr.bg/Document/LinkToDocumentReference?fromDocumentId=2137180492&amp;dbId=0&amp;refId=27052656" TargetMode="External"/><Relationship Id="rId7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4" Type="http://schemas.openxmlformats.org/officeDocument/2006/relationships/hyperlink" Target="http://ciela.mvr.bg/Document/LinkToDocumentReference?fromDocumentId=2137180492&amp;dbId=0&amp;refId=27052709" TargetMode="External"/><Relationship Id="rId12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 Type="http://schemas.openxmlformats.org/officeDocument/2006/relationships/hyperlink" Target="http://ciela.mvr.bg/Document?documentId=2137180492&amp;dbId=0&amp;edition=2" TargetMode="External"/><Relationship Id="rId71" Type="http://schemas.openxmlformats.org/officeDocument/2006/relationships/hyperlink" Target="http://ciela.mvr.bg/Document/LinkToDocumentReference?fromDocumentId=2137180492&amp;dbId=0&amp;refId=27052673" TargetMode="External"/><Relationship Id="rId9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2" Type="http://schemas.openxmlformats.org/officeDocument/2006/relationships/hyperlink" Target="http://ciela.mvr.bg/Document/LinkToDocumentReference?fromDocumentId=2137180492&amp;dbId=0&amp;refId=27052775" TargetMode="External"/><Relationship Id="rId183" Type="http://schemas.openxmlformats.org/officeDocument/2006/relationships/theme" Target="theme/theme1.xml"/><Relationship Id="rId2" Type="http://schemas.openxmlformats.org/officeDocument/2006/relationships/styles" Target="styles.xml"/><Relationship Id="rId2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2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0" Type="http://schemas.openxmlformats.org/officeDocument/2006/relationships/hyperlink" Target="http://ciela.mvr.bg/Document/LinkToDocumentReference?fromDocumentId=2137180492&amp;dbId=0&amp;refId=27052715" TargetMode="External"/><Relationship Id="rId115" Type="http://schemas.openxmlformats.org/officeDocument/2006/relationships/hyperlink" Target="http://ciela.mvr.bg/Document/LinkToDocumentReference?fromDocumentId=2137180492&amp;dbId=0&amp;refId=27052719" TargetMode="External"/><Relationship Id="rId13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3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8" Type="http://schemas.openxmlformats.org/officeDocument/2006/relationships/hyperlink" Target="http://ciela.mvr.bg/References/List?dbId=0&amp;docLanguage=1&amp;toIdna=2137180492&amp;toType=1&amp;toNo=2&amp;toSubno=0&amp;toIditem=2&amp;buttonType=Practice&amp;elementTitle=%D0%A7%D0%BB.%202.%20&amp;alinea=1" TargetMode="External"/><Relationship Id="rId6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9"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3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5" Type="http://schemas.openxmlformats.org/officeDocument/2006/relationships/hyperlink" Target="http://ciela.mvr.bg/Document/LinkToDocumentReference?fromDocumentId=2137180492&amp;dbId=0&amp;refId=27052710" TargetMode="External"/><Relationship Id="rId12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7" Type="http://schemas.openxmlformats.org/officeDocument/2006/relationships/hyperlink" Target="http://ciela.mvr.bg/Document/LinkToDocumentReference?fromDocumentId=2137180492&amp;dbId=0&amp;refId=27052760" TargetMode="External"/><Relationship Id="rId168" Type="http://schemas.openxmlformats.org/officeDocument/2006/relationships/hyperlink" Target="http://ciela.mvr.bg/Document/LinkToDocumentReference?fromDocumentId=2137180492&amp;dbId=0&amp;refId=27087938" TargetMode="External"/><Relationship Id="rId8" Type="http://schemas.openxmlformats.org/officeDocument/2006/relationships/hyperlink" Target="http://ciela.mvr.bg/Document?documentId=2137180492&amp;dbId=0&amp;edition=3" TargetMode="External"/><Relationship Id="rId5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8" Type="http://schemas.openxmlformats.org/officeDocument/2006/relationships/hyperlink" Target="http://ciela.mvr.bg/Document/LinkToDocumentReference?fromDocumentId=2137180492&amp;dbId=0&amp;refId=27052703" TargetMode="External"/><Relationship Id="rId12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2" Type="http://schemas.openxmlformats.org/officeDocument/2006/relationships/hyperlink" Target="http://ciela.mvr.bg/Document/LinkToDocumentReference?fromDocumentId=2137180492&amp;dbId=0&amp;refId=27052757" TargetMode="External"/><Relationship Id="rId163" Type="http://schemas.openxmlformats.org/officeDocument/2006/relationships/hyperlink" Target="http://ciela.mvr.bg/Document/LinkToDocumentReference?fromDocumentId=2137180492&amp;dbId=0&amp;refId=27052776" TargetMode="External"/><Relationship Id="rId3" Type="http://schemas.openxmlformats.org/officeDocument/2006/relationships/settings" Target="settings.xml"/><Relationship Id="rId25"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6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3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58" Type="http://schemas.openxmlformats.org/officeDocument/2006/relationships/hyperlink" Target="http://ciela.mvr.bg/Document/LinkToDocumentReference?fromDocumentId=2137180492&amp;dbId=0&amp;refId=27052771" TargetMode="External"/><Relationship Id="rId20"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41" Type="http://schemas.openxmlformats.org/officeDocument/2006/relationships/hyperlink" Target="http://ciela.mvr.bg/Document/LinkToDocumentReference?fromDocumentId=2137180492&amp;dbId=0&amp;refId=27449169" TargetMode="External"/><Relationship Id="rId62" Type="http://schemas.openxmlformats.org/officeDocument/2006/relationships/hyperlink" Target="https://www.mvr.bg/gdnp" TargetMode="External"/><Relationship Id="rId8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8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11" Type="http://schemas.openxmlformats.org/officeDocument/2006/relationships/hyperlink" Target="http://ciela.mvr.bg/Document/LinkToDocumentReference?fromDocumentId=2137180492&amp;dbId=0&amp;refId=27052716" TargetMode="External"/><Relationship Id="rId132" Type="http://schemas.openxmlformats.org/officeDocument/2006/relationships/hyperlink" Target="http://ciela.mvr.bg/Document/LinkToDocumentReference?fromDocumentId=2137180492&amp;dbId=0&amp;refId=27052737" TargetMode="External"/><Relationship Id="rId15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74" Type="http://schemas.openxmlformats.org/officeDocument/2006/relationships/hyperlink" Target="http://ciela.mvr.bg/Document/LinkToDocumentReference?fromDocumentId=2137180492&amp;dbId=0&amp;refId=27186540" TargetMode="External"/><Relationship Id="rId179" Type="http://schemas.openxmlformats.org/officeDocument/2006/relationships/hyperlink" Target="http://ciela.mvr.bg/References/List?dbId=0&amp;docLanguage=1&amp;toIdna=2137180492&amp;toType=1&amp;toNo=2&amp;toSubno=0&amp;toIditem=2&amp;buttonType=Practice&amp;elementTitle=%D0%A7%D0%BB.%202.%20&amp;alinea=2" TargetMode="External"/><Relationship Id="rId15" Type="http://schemas.openxmlformats.org/officeDocument/2006/relationships/hyperlink" Target="http://ciela.mvr.bg/Document/LinkToDocumentReference?fromDocumentId=2137180492&amp;dbId=0&amp;refId=27052612" TargetMode="External"/><Relationship Id="rId3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5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6"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7"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0" Type="http://schemas.openxmlformats.org/officeDocument/2006/relationships/hyperlink" Target="http://ciela.mvr.bg/Document/LinkToDocumentReference?fromDocumentId=2137180492&amp;dbId=0&amp;refId=27143741" TargetMode="External"/><Relationship Id="rId31" Type="http://schemas.openxmlformats.org/officeDocument/2006/relationships/hyperlink" Target="http://ciela.mvr.bg/Document/LinkToDocumentReference?fromDocumentId=2137180492&amp;dbId=0&amp;refId=27052629" TargetMode="External"/><Relationship Id="rId5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7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4"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99" Type="http://schemas.openxmlformats.org/officeDocument/2006/relationships/hyperlink" Target="http://ciela.mvr.bg/Document/LinkToDocumentReference?fromDocumentId=2137180492&amp;dbId=0&amp;refId=27052704" TargetMode="External"/><Relationship Id="rId101"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22"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3"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48" Type="http://schemas.openxmlformats.org/officeDocument/2006/relationships/hyperlink" Target="http://ciela.mvr.bg/Document?documentId=2137180492&amp;dbId=0&amp;iconId=1&amp;structureId=0,85760,85773,85785&amp;stateObject=%7b%22kind%22:%22treeStructure%22,%22url%22:%22%252FTree%252FJsonAllItemsTree%253FstructureId%253D85785%2526dbId%253D0%2526onlyInForce%253Dtrue%2526onlyRepealed%253Dfalse%2526structNav%253D1_x%22%7d" TargetMode="External"/><Relationship Id="rId164" Type="http://schemas.openxmlformats.org/officeDocument/2006/relationships/hyperlink" Target="http://ciela.mvr.bg/Document/LinkToDocumentReference?fromDocumentId=2137180492&amp;dbId=0&amp;refId=27052777" TargetMode="External"/><Relationship Id="rId169" Type="http://schemas.openxmlformats.org/officeDocument/2006/relationships/hyperlink" Target="http://ciela.mvr.bg/Document/LinkToDocumentReference?fromDocumentId=2137180492&amp;dbId=0&amp;refId=271865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17614</Words>
  <Characters>100404</Characters>
  <Application>Microsoft Office Word</Application>
  <DocSecurity>0</DocSecurity>
  <Lines>836</Lines>
  <Paragraphs>235</Paragraphs>
  <ScaleCrop>false</ScaleCrop>
  <Company/>
  <LinksUpToDate>false</LinksUpToDate>
  <CharactersWithSpaces>117783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Маринова Стефанова</dc:creator>
  <cp:keywords/>
  <dc:description/>
  <cp:lastModifiedBy>Диана Маринова Стефанова</cp:lastModifiedBy>
  <cp:revision>2</cp:revision>
  <dcterms:created xsi:type="dcterms:W3CDTF">2026-09-09T05:48:00Z</dcterms:created>
  <dcterms:modified xsi:type="dcterms:W3CDTF">2026-09-09T05:48:00Z</dcterms:modified>
</cp:coreProperties>
</file>